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4805A">
      <w:pPr>
        <w:pStyle w:val="3"/>
        <w:keepNext w:val="0"/>
        <w:keepLines w:val="0"/>
        <w:widowControl/>
        <w:suppressLineNumbers w:val="0"/>
        <w:rPr>
          <w:rFonts w:ascii="宋体" w:hAnsi="宋体" w:eastAsia="宋体" w:cs="宋体"/>
          <w:kern w:val="0"/>
          <w:sz w:val="28"/>
          <w:szCs w:val="28"/>
          <w:lang w:val="en-US" w:eastAsia="zh-CN" w:bidi="ar"/>
        </w:rPr>
      </w:pPr>
      <w:r>
        <w:rPr>
          <w:rFonts w:hint="default" w:ascii="宋体" w:hAnsi="宋体" w:eastAsia="宋体" w:cs="宋体"/>
          <w:kern w:val="0"/>
          <w:sz w:val="28"/>
          <w:szCs w:val="28"/>
          <w:lang w:val="en-US" w:eastAsia="zh-CN" w:bidi="ar"/>
        </w:rPr>
        <w:t>附2</w:t>
      </w:r>
    </w:p>
    <w:p w14:paraId="47E927C6">
      <w:pPr>
        <w:pStyle w:val="3"/>
        <w:keepNext w:val="0"/>
        <w:keepLines w:val="0"/>
        <w:widowControl/>
        <w:suppressLineNumbers w:val="0"/>
        <w:jc w:val="center"/>
        <w:rPr>
          <w:rFonts w:ascii="方正小标宋简体" w:hAnsi="方正小标宋简体" w:eastAsia="方正小标宋简体" w:cs="方正小标宋简体"/>
          <w:b/>
          <w:bCs/>
          <w:sz w:val="30"/>
          <w:szCs w:val="30"/>
        </w:rPr>
      </w:pPr>
      <w:r>
        <w:rPr>
          <w:rFonts w:ascii="方正小标宋简体" w:hAnsi="方正小标宋简体" w:eastAsia="方正小标宋简体" w:cs="方正小标宋简体"/>
          <w:b/>
          <w:bCs/>
          <w:sz w:val="30"/>
          <w:szCs w:val="30"/>
          <w:lang w:val="en-US" w:eastAsia="zh-CN"/>
        </w:rPr>
        <w:t>部门内部控制评价指标体系</w:t>
      </w:r>
    </w:p>
    <w:tbl>
      <w:tblPr>
        <w:tblStyle w:val="4"/>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
      </w:tblGrid>
      <w:tr w14:paraId="4CBA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color="auto" w:fill="auto"/>
            <w:vAlign w:val="center"/>
          </w:tcPr>
          <w:p w14:paraId="11D19B00">
            <w:pPr>
              <w:pStyle w:val="3"/>
              <w:keepNext w:val="0"/>
              <w:keepLines w:val="0"/>
              <w:widowControl/>
              <w:suppressLineNumbers w:val="0"/>
              <w:jc w:val="center"/>
              <w:rPr>
                <w:rFonts w:ascii="方正小标宋简体" w:hAnsi="方正小标宋简体" w:eastAsia="方正小标宋简体" w:cs="方正小标宋简体"/>
                <w:b/>
                <w:bCs/>
                <w:sz w:val="30"/>
                <w:szCs w:val="30"/>
              </w:rPr>
            </w:pPr>
          </w:p>
        </w:tc>
      </w:tr>
      <w:tr w14:paraId="7769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54671A7">
            <w:pPr>
              <w:keepNext w:val="0"/>
              <w:keepLines w:val="0"/>
              <w:widowControl/>
              <w:suppressLineNumbers w:val="0"/>
              <w:jc w:val="left"/>
            </w:pPr>
          </w:p>
        </w:tc>
      </w:tr>
    </w:tbl>
    <w:p w14:paraId="2B170C15">
      <w:pPr>
        <w:rPr>
          <w:vanish/>
          <w:sz w:val="24"/>
          <w:szCs w:val="24"/>
        </w:rPr>
      </w:pPr>
    </w:p>
    <w:tbl>
      <w:tblPr>
        <w:tblStyle w:val="4"/>
        <w:tblW w:w="844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4"/>
        <w:gridCol w:w="902"/>
        <w:gridCol w:w="2894"/>
        <w:gridCol w:w="3635"/>
      </w:tblGrid>
      <w:tr w14:paraId="1FBB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blCellSpacing w:w="15" w:type="dxa"/>
        </w:trPr>
        <w:tc>
          <w:tcPr>
            <w:tcW w:w="1440" w:type="dxa"/>
            <w:tcBorders>
              <w:top w:val="nil"/>
              <w:left w:val="nil"/>
              <w:bottom w:val="nil"/>
              <w:right w:val="nil"/>
            </w:tcBorders>
            <w:shd w:val="clear" w:color="auto" w:fill="auto"/>
            <w:vAlign w:val="center"/>
          </w:tcPr>
          <w:p w14:paraId="158A1351">
            <w:pPr>
              <w:keepNext w:val="0"/>
              <w:keepLines w:val="0"/>
              <w:widowControl/>
              <w:suppressLineNumbers w:val="0"/>
              <w:jc w:val="left"/>
            </w:pPr>
            <w:r>
              <w:rPr>
                <w:rFonts w:ascii="宋体" w:hAnsi="宋体" w:eastAsia="宋体" w:cs="宋体"/>
                <w:kern w:val="0"/>
                <w:sz w:val="22"/>
                <w:szCs w:val="22"/>
                <w:lang w:val="en-US" w:eastAsia="zh-CN" w:bidi="ar"/>
              </w:rPr>
              <w:t>评价类别</w:t>
            </w:r>
          </w:p>
        </w:tc>
        <w:tc>
          <w:tcPr>
            <w:tcW w:w="0" w:type="auto"/>
            <w:tcBorders>
              <w:top w:val="nil"/>
              <w:left w:val="nil"/>
              <w:bottom w:val="nil"/>
              <w:right w:val="single" w:color="407600" w:sz="8" w:space="0"/>
            </w:tcBorders>
            <w:shd w:val="clear" w:color="auto" w:fill="auto"/>
            <w:vAlign w:val="center"/>
          </w:tcPr>
          <w:p w14:paraId="41FDABCA">
            <w:pPr>
              <w:keepNext w:val="0"/>
              <w:keepLines w:val="0"/>
              <w:widowControl/>
              <w:suppressLineNumbers w:val="0"/>
              <w:jc w:val="left"/>
            </w:pPr>
            <w:r>
              <w:rPr>
                <w:rFonts w:ascii="宋体" w:hAnsi="宋体" w:eastAsia="宋体" w:cs="宋体"/>
                <w:kern w:val="0"/>
                <w:sz w:val="22"/>
                <w:szCs w:val="22"/>
                <w:lang w:val="en-US" w:eastAsia="zh-CN" w:bidi="ar"/>
              </w:rPr>
              <w:t>一级评价指标</w:t>
            </w:r>
          </w:p>
        </w:tc>
        <w:tc>
          <w:tcPr>
            <w:tcW w:w="1440" w:type="dxa"/>
            <w:tcBorders>
              <w:top w:val="nil"/>
              <w:left w:val="nil"/>
              <w:bottom w:val="nil"/>
              <w:right w:val="nil"/>
            </w:tcBorders>
            <w:shd w:val="clear" w:color="auto" w:fill="auto"/>
            <w:vAlign w:val="center"/>
          </w:tcPr>
          <w:p w14:paraId="791DE7D3">
            <w:pPr>
              <w:keepNext w:val="0"/>
              <w:keepLines w:val="0"/>
              <w:widowControl/>
              <w:suppressLineNumbers w:val="0"/>
              <w:jc w:val="center"/>
            </w:pPr>
            <w:r>
              <w:rPr>
                <w:rFonts w:ascii="宋体" w:hAnsi="宋体" w:eastAsia="宋体" w:cs="宋体"/>
                <w:kern w:val="0"/>
                <w:sz w:val="22"/>
                <w:szCs w:val="22"/>
                <w:lang w:val="en-US" w:eastAsia="zh-CN" w:bidi="ar"/>
              </w:rPr>
              <w:t>二级评价指标</w:t>
            </w:r>
          </w:p>
        </w:tc>
        <w:tc>
          <w:tcPr>
            <w:tcW w:w="3840" w:type="dxa"/>
            <w:tcBorders>
              <w:top w:val="nil"/>
              <w:left w:val="nil"/>
              <w:bottom w:val="nil"/>
              <w:right w:val="nil"/>
            </w:tcBorders>
            <w:shd w:val="clear" w:color="auto" w:fill="auto"/>
            <w:vAlign w:val="center"/>
          </w:tcPr>
          <w:p w14:paraId="35C400FF">
            <w:pPr>
              <w:keepNext w:val="0"/>
              <w:keepLines w:val="0"/>
              <w:widowControl/>
              <w:suppressLineNumbers w:val="0"/>
              <w:jc w:val="center"/>
            </w:pPr>
            <w:r>
              <w:rPr>
                <w:rFonts w:ascii="宋体" w:hAnsi="宋体" w:eastAsia="宋体" w:cs="宋体"/>
                <w:kern w:val="0"/>
                <w:sz w:val="22"/>
                <w:szCs w:val="22"/>
                <w:lang w:val="en-US" w:eastAsia="zh-CN" w:bidi="ar"/>
              </w:rPr>
              <w:t>评价内容</w:t>
            </w:r>
          </w:p>
        </w:tc>
      </w:tr>
      <w:tr w14:paraId="6ADB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5" w:hRule="atLeast"/>
          <w:tblCellSpacing w:w="15" w:type="dxa"/>
        </w:trPr>
        <w:tc>
          <w:tcPr>
            <w:tcW w:w="1440" w:type="dxa"/>
            <w:vMerge w:val="restart"/>
            <w:tcBorders>
              <w:top w:val="nil"/>
              <w:left w:val="nil"/>
              <w:bottom w:val="single" w:color="407600" w:sz="8" w:space="0"/>
              <w:right w:val="nil"/>
            </w:tcBorders>
            <w:shd w:val="clear" w:color="auto" w:fill="auto"/>
            <w:vAlign w:val="center"/>
          </w:tcPr>
          <w:p w14:paraId="5296A8B0">
            <w:pPr>
              <w:keepNext w:val="0"/>
              <w:keepLines w:val="0"/>
              <w:widowControl/>
              <w:suppressLineNumbers w:val="0"/>
              <w:jc w:val="left"/>
            </w:pPr>
            <w:r>
              <w:rPr>
                <w:rFonts w:ascii="宋体" w:hAnsi="宋体" w:eastAsia="宋体" w:cs="宋体"/>
                <w:kern w:val="0"/>
                <w:sz w:val="22"/>
                <w:szCs w:val="22"/>
                <w:lang w:val="en-US" w:eastAsia="zh-CN" w:bidi="ar"/>
              </w:rPr>
              <w:t>一、组织层面内部控制</w:t>
            </w:r>
          </w:p>
        </w:tc>
        <w:tc>
          <w:tcPr>
            <w:tcW w:w="0" w:type="auto"/>
            <w:vMerge w:val="restart"/>
            <w:tcBorders>
              <w:top w:val="nil"/>
              <w:left w:val="nil"/>
              <w:bottom w:val="nil"/>
              <w:right w:val="single" w:color="407600" w:sz="8" w:space="0"/>
            </w:tcBorders>
            <w:shd w:val="clear" w:color="auto" w:fill="auto"/>
            <w:vAlign w:val="center"/>
          </w:tcPr>
          <w:p w14:paraId="71FD11E7">
            <w:pPr>
              <w:keepNext w:val="0"/>
              <w:keepLines w:val="0"/>
              <w:widowControl/>
              <w:suppressLineNumbers w:val="0"/>
              <w:jc w:val="left"/>
            </w:pPr>
            <w:r>
              <w:rPr>
                <w:rFonts w:ascii="宋体" w:hAnsi="宋体" w:eastAsia="宋体" w:cs="宋体"/>
                <w:kern w:val="0"/>
                <w:sz w:val="22"/>
                <w:szCs w:val="22"/>
                <w:lang w:val="en-US" w:eastAsia="zh-CN" w:bidi="ar"/>
              </w:rPr>
              <w:t>议事决策机制</w:t>
            </w:r>
          </w:p>
        </w:tc>
        <w:tc>
          <w:tcPr>
            <w:tcW w:w="1440" w:type="dxa"/>
            <w:vMerge w:val="restart"/>
            <w:tcBorders>
              <w:top w:val="nil"/>
              <w:left w:val="nil"/>
              <w:bottom w:val="nil"/>
              <w:right w:val="nil"/>
            </w:tcBorders>
            <w:shd w:val="clear" w:color="auto" w:fill="auto"/>
            <w:vAlign w:val="center"/>
          </w:tcPr>
          <w:p w14:paraId="65EFE08B">
            <w:pPr>
              <w:keepNext w:val="0"/>
              <w:keepLines w:val="0"/>
              <w:widowControl/>
              <w:suppressLineNumbers w:val="0"/>
              <w:jc w:val="left"/>
            </w:pPr>
            <w:r>
              <w:rPr>
                <w:rFonts w:ascii="宋体" w:hAnsi="宋体" w:eastAsia="宋体" w:cs="宋体"/>
                <w:kern w:val="0"/>
                <w:sz w:val="22"/>
                <w:szCs w:val="22"/>
                <w:lang w:val="en-US" w:eastAsia="zh-CN" w:bidi="ar"/>
              </w:rPr>
              <w:t>“三重一大”集体决策机制建立与实施情况</w:t>
            </w:r>
          </w:p>
        </w:tc>
        <w:tc>
          <w:tcPr>
            <w:tcW w:w="3840" w:type="dxa"/>
            <w:vMerge w:val="restart"/>
            <w:tcBorders>
              <w:top w:val="nil"/>
              <w:left w:val="nil"/>
              <w:bottom w:val="nil"/>
              <w:right w:val="nil"/>
            </w:tcBorders>
            <w:shd w:val="clear" w:color="auto" w:fill="auto"/>
            <w:vAlign w:val="center"/>
          </w:tcPr>
          <w:p w14:paraId="2DCB7E3C">
            <w:pPr>
              <w:keepNext w:val="0"/>
              <w:keepLines w:val="0"/>
              <w:widowControl/>
              <w:suppressLineNumbers w:val="0"/>
              <w:jc w:val="left"/>
            </w:pPr>
            <w:r>
              <w:rPr>
                <w:rFonts w:ascii="宋体" w:hAnsi="宋体" w:eastAsia="宋体" w:cs="宋体"/>
                <w:kern w:val="0"/>
                <w:sz w:val="22"/>
                <w:szCs w:val="22"/>
                <w:lang w:val="en-US" w:eastAsia="zh-CN" w:bidi="ar"/>
              </w:rPr>
              <w:t>单位是否建立“三重一大”集体决策机制，明确重大事项的划分标准、议事规则及会议记录过程等内容，并严格执行。</w:t>
            </w:r>
          </w:p>
        </w:tc>
      </w:tr>
      <w:tr w14:paraId="58D5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545907EB">
            <w:pPr>
              <w:rPr>
                <w:rFonts w:hint="eastAsia" w:ascii="宋体"/>
                <w:sz w:val="24"/>
                <w:szCs w:val="24"/>
              </w:rPr>
            </w:pPr>
          </w:p>
        </w:tc>
        <w:tc>
          <w:tcPr>
            <w:tcW w:w="0" w:type="auto"/>
            <w:vMerge w:val="continue"/>
            <w:tcBorders>
              <w:top w:val="nil"/>
              <w:left w:val="nil"/>
              <w:bottom w:val="nil"/>
              <w:right w:val="single" w:color="407600" w:sz="8" w:space="0"/>
            </w:tcBorders>
            <w:shd w:val="clear" w:color="auto" w:fill="auto"/>
            <w:vAlign w:val="center"/>
          </w:tcPr>
          <w:p w14:paraId="652D59B3">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21B97C82">
            <w:pPr>
              <w:rPr>
                <w:rFonts w:hint="eastAsia" w:ascii="宋体"/>
                <w:sz w:val="24"/>
                <w:szCs w:val="24"/>
              </w:rPr>
            </w:pPr>
          </w:p>
        </w:tc>
        <w:tc>
          <w:tcPr>
            <w:tcW w:w="3840" w:type="dxa"/>
            <w:vMerge w:val="continue"/>
            <w:tcBorders>
              <w:top w:val="nil"/>
              <w:left w:val="nil"/>
              <w:bottom w:val="nil"/>
              <w:right w:val="nil"/>
            </w:tcBorders>
            <w:shd w:val="clear" w:color="auto" w:fill="auto"/>
            <w:vAlign w:val="center"/>
          </w:tcPr>
          <w:p w14:paraId="7A48A436">
            <w:pPr>
              <w:rPr>
                <w:rFonts w:hint="eastAsia" w:ascii="宋体"/>
                <w:sz w:val="24"/>
                <w:szCs w:val="24"/>
              </w:rPr>
            </w:pPr>
          </w:p>
        </w:tc>
      </w:tr>
      <w:tr w14:paraId="2DFE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684D6CF8">
            <w:pPr>
              <w:rPr>
                <w:rFonts w:hint="eastAsia" w:ascii="宋体"/>
                <w:sz w:val="24"/>
                <w:szCs w:val="24"/>
              </w:rPr>
            </w:pPr>
          </w:p>
        </w:tc>
        <w:tc>
          <w:tcPr>
            <w:tcW w:w="0" w:type="auto"/>
            <w:vMerge w:val="restart"/>
            <w:tcBorders>
              <w:top w:val="nil"/>
              <w:left w:val="nil"/>
              <w:bottom w:val="nil"/>
              <w:right w:val="single" w:color="407600" w:sz="8" w:space="0"/>
            </w:tcBorders>
            <w:shd w:val="clear" w:color="auto" w:fill="auto"/>
            <w:vAlign w:val="center"/>
          </w:tcPr>
          <w:p w14:paraId="7B4EA515">
            <w:pPr>
              <w:keepNext w:val="0"/>
              <w:keepLines w:val="0"/>
              <w:widowControl/>
              <w:suppressLineNumbers w:val="0"/>
              <w:spacing w:after="240" w:afterAutospacing="0"/>
              <w:jc w:val="left"/>
            </w:pPr>
            <w:r>
              <w:rPr>
                <w:rFonts w:ascii="宋体" w:hAnsi="宋体" w:eastAsia="宋体" w:cs="宋体"/>
                <w:kern w:val="0"/>
                <w:sz w:val="22"/>
                <w:szCs w:val="22"/>
                <w:lang w:val="en-US" w:eastAsia="zh-CN" w:bidi="ar"/>
              </w:rPr>
              <w:t>权力制衡机制</w:t>
            </w:r>
          </w:p>
        </w:tc>
        <w:tc>
          <w:tcPr>
            <w:tcW w:w="1440" w:type="dxa"/>
            <w:tcBorders>
              <w:top w:val="nil"/>
              <w:left w:val="nil"/>
              <w:bottom w:val="nil"/>
              <w:right w:val="nil"/>
            </w:tcBorders>
            <w:shd w:val="clear" w:color="auto" w:fill="auto"/>
            <w:vAlign w:val="center"/>
          </w:tcPr>
          <w:p w14:paraId="2E95CE3E">
            <w:pPr>
              <w:keepNext w:val="0"/>
              <w:keepLines w:val="0"/>
              <w:widowControl/>
              <w:suppressLineNumbers w:val="0"/>
              <w:jc w:val="left"/>
            </w:pPr>
            <w:r>
              <w:rPr>
                <w:rFonts w:ascii="宋体" w:hAnsi="宋体" w:eastAsia="宋体" w:cs="宋体"/>
                <w:kern w:val="0"/>
                <w:sz w:val="22"/>
                <w:szCs w:val="22"/>
                <w:lang w:val="en-US" w:eastAsia="zh-CN" w:bidi="ar"/>
              </w:rPr>
              <w:t>分事行权</w:t>
            </w:r>
          </w:p>
        </w:tc>
        <w:tc>
          <w:tcPr>
            <w:tcW w:w="3840" w:type="dxa"/>
            <w:tcBorders>
              <w:top w:val="nil"/>
              <w:left w:val="nil"/>
              <w:bottom w:val="nil"/>
              <w:right w:val="nil"/>
            </w:tcBorders>
            <w:shd w:val="clear" w:color="auto" w:fill="auto"/>
            <w:vAlign w:val="center"/>
          </w:tcPr>
          <w:p w14:paraId="0126E174">
            <w:pPr>
              <w:keepNext w:val="0"/>
              <w:keepLines w:val="0"/>
              <w:widowControl/>
              <w:suppressLineNumbers w:val="0"/>
              <w:jc w:val="left"/>
            </w:pPr>
            <w:r>
              <w:rPr>
                <w:rFonts w:ascii="宋体" w:hAnsi="宋体" w:eastAsia="宋体" w:cs="宋体"/>
                <w:kern w:val="0"/>
                <w:sz w:val="22"/>
                <w:szCs w:val="22"/>
                <w:lang w:val="en-US" w:eastAsia="zh-CN" w:bidi="ar"/>
              </w:rPr>
              <w:t>对经济业务活动的决策、执行、监督，单位是否明确分工、相互分离、分别行权。</w:t>
            </w:r>
          </w:p>
        </w:tc>
      </w:tr>
      <w:tr w14:paraId="1F67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60CD793D">
            <w:pPr>
              <w:rPr>
                <w:rFonts w:hint="eastAsia" w:ascii="宋体"/>
                <w:sz w:val="24"/>
                <w:szCs w:val="24"/>
              </w:rPr>
            </w:pPr>
          </w:p>
        </w:tc>
        <w:tc>
          <w:tcPr>
            <w:tcW w:w="0" w:type="auto"/>
            <w:vMerge w:val="continue"/>
            <w:tcBorders>
              <w:top w:val="nil"/>
              <w:left w:val="nil"/>
              <w:bottom w:val="nil"/>
              <w:right w:val="single" w:color="407600" w:sz="8" w:space="0"/>
            </w:tcBorders>
            <w:shd w:val="clear" w:color="auto" w:fill="auto"/>
            <w:vAlign w:val="center"/>
          </w:tcPr>
          <w:p w14:paraId="363CD1A2">
            <w:pPr>
              <w:rPr>
                <w:rFonts w:hint="eastAsia" w:ascii="宋体"/>
                <w:sz w:val="24"/>
                <w:szCs w:val="24"/>
              </w:rPr>
            </w:pPr>
          </w:p>
        </w:tc>
        <w:tc>
          <w:tcPr>
            <w:tcW w:w="1440" w:type="dxa"/>
            <w:tcBorders>
              <w:top w:val="nil"/>
              <w:left w:val="nil"/>
              <w:bottom w:val="nil"/>
              <w:right w:val="nil"/>
            </w:tcBorders>
            <w:shd w:val="clear" w:color="auto" w:fill="auto"/>
            <w:vAlign w:val="center"/>
          </w:tcPr>
          <w:p w14:paraId="22939A08">
            <w:pPr>
              <w:keepNext w:val="0"/>
              <w:keepLines w:val="0"/>
              <w:widowControl/>
              <w:suppressLineNumbers w:val="0"/>
              <w:jc w:val="left"/>
            </w:pPr>
            <w:r>
              <w:rPr>
                <w:rFonts w:ascii="宋体" w:hAnsi="宋体" w:eastAsia="宋体" w:cs="宋体"/>
                <w:kern w:val="0"/>
                <w:sz w:val="22"/>
                <w:szCs w:val="22"/>
                <w:lang w:val="en-US" w:eastAsia="zh-CN" w:bidi="ar"/>
              </w:rPr>
              <w:t>分岗设权</w:t>
            </w:r>
          </w:p>
        </w:tc>
        <w:tc>
          <w:tcPr>
            <w:tcW w:w="3840" w:type="dxa"/>
            <w:tcBorders>
              <w:top w:val="nil"/>
              <w:left w:val="nil"/>
              <w:bottom w:val="nil"/>
              <w:right w:val="nil"/>
            </w:tcBorders>
            <w:shd w:val="clear" w:color="auto" w:fill="auto"/>
            <w:vAlign w:val="center"/>
          </w:tcPr>
          <w:p w14:paraId="53829C84">
            <w:pPr>
              <w:keepNext w:val="0"/>
              <w:keepLines w:val="0"/>
              <w:widowControl/>
              <w:suppressLineNumbers w:val="0"/>
              <w:jc w:val="left"/>
            </w:pPr>
            <w:r>
              <w:rPr>
                <w:rFonts w:ascii="宋体" w:hAnsi="宋体" w:eastAsia="宋体" w:cs="宋体"/>
                <w:kern w:val="0"/>
                <w:sz w:val="22"/>
                <w:szCs w:val="22"/>
                <w:lang w:val="en-US" w:eastAsia="zh-CN" w:bidi="ar"/>
              </w:rPr>
              <w:t>单位内部控制关键岗位是否实现不相容岗位相互分离。</w:t>
            </w:r>
          </w:p>
        </w:tc>
      </w:tr>
      <w:tr w14:paraId="593D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7B100E86">
            <w:pPr>
              <w:rPr>
                <w:rFonts w:hint="eastAsia" w:ascii="宋体"/>
                <w:sz w:val="24"/>
                <w:szCs w:val="24"/>
              </w:rPr>
            </w:pPr>
          </w:p>
        </w:tc>
        <w:tc>
          <w:tcPr>
            <w:tcW w:w="0" w:type="auto"/>
            <w:vMerge w:val="continue"/>
            <w:tcBorders>
              <w:top w:val="nil"/>
              <w:left w:val="nil"/>
              <w:bottom w:val="nil"/>
              <w:right w:val="single" w:color="407600" w:sz="8" w:space="0"/>
            </w:tcBorders>
            <w:shd w:val="clear" w:color="auto" w:fill="auto"/>
            <w:vAlign w:val="center"/>
          </w:tcPr>
          <w:p w14:paraId="2400AEEE">
            <w:pPr>
              <w:rPr>
                <w:rFonts w:hint="eastAsia" w:ascii="宋体"/>
                <w:sz w:val="24"/>
                <w:szCs w:val="24"/>
              </w:rPr>
            </w:pPr>
          </w:p>
        </w:tc>
        <w:tc>
          <w:tcPr>
            <w:tcW w:w="1440" w:type="dxa"/>
            <w:tcBorders>
              <w:top w:val="nil"/>
              <w:left w:val="nil"/>
              <w:bottom w:val="nil"/>
              <w:right w:val="nil"/>
            </w:tcBorders>
            <w:shd w:val="clear" w:color="auto" w:fill="auto"/>
            <w:vAlign w:val="center"/>
          </w:tcPr>
          <w:p w14:paraId="05DA9566">
            <w:pPr>
              <w:keepNext w:val="0"/>
              <w:keepLines w:val="0"/>
              <w:widowControl/>
              <w:suppressLineNumbers w:val="0"/>
              <w:jc w:val="left"/>
            </w:pPr>
            <w:r>
              <w:rPr>
                <w:rFonts w:ascii="宋体" w:hAnsi="宋体" w:eastAsia="宋体" w:cs="宋体"/>
                <w:kern w:val="0"/>
                <w:sz w:val="22"/>
                <w:szCs w:val="22"/>
                <w:lang w:val="en-US" w:eastAsia="zh-CN" w:bidi="ar"/>
              </w:rPr>
              <w:t>分级授权</w:t>
            </w:r>
          </w:p>
        </w:tc>
        <w:tc>
          <w:tcPr>
            <w:tcW w:w="3840" w:type="dxa"/>
            <w:tcBorders>
              <w:top w:val="nil"/>
              <w:left w:val="nil"/>
              <w:bottom w:val="nil"/>
              <w:right w:val="nil"/>
            </w:tcBorders>
            <w:shd w:val="clear" w:color="auto" w:fill="auto"/>
            <w:vAlign w:val="center"/>
          </w:tcPr>
          <w:p w14:paraId="409D2649">
            <w:pPr>
              <w:keepNext w:val="0"/>
              <w:keepLines w:val="0"/>
              <w:widowControl/>
              <w:suppressLineNumbers w:val="0"/>
              <w:jc w:val="left"/>
            </w:pPr>
            <w:r>
              <w:rPr>
                <w:rFonts w:ascii="宋体" w:hAnsi="宋体" w:eastAsia="宋体" w:cs="宋体"/>
                <w:kern w:val="0"/>
                <w:sz w:val="22"/>
                <w:szCs w:val="22"/>
                <w:lang w:val="en-US" w:eastAsia="zh-CN" w:bidi="ar"/>
              </w:rPr>
              <w:t>单位是否根据不同管理层级和工作岗位，依法依规授予适当权限。</w:t>
            </w:r>
          </w:p>
        </w:tc>
      </w:tr>
      <w:tr w14:paraId="58F1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63ECDFDC">
            <w:pPr>
              <w:rPr>
                <w:rFonts w:hint="eastAsia" w:ascii="宋体"/>
                <w:sz w:val="24"/>
                <w:szCs w:val="24"/>
              </w:rPr>
            </w:pPr>
          </w:p>
        </w:tc>
        <w:tc>
          <w:tcPr>
            <w:tcW w:w="0" w:type="auto"/>
            <w:tcBorders>
              <w:top w:val="nil"/>
              <w:left w:val="nil"/>
              <w:bottom w:val="nil"/>
              <w:right w:val="nil"/>
            </w:tcBorders>
            <w:shd w:val="clear" w:color="auto" w:fill="auto"/>
            <w:vAlign w:val="center"/>
          </w:tcPr>
          <w:p w14:paraId="1EE5A265">
            <w:pPr>
              <w:keepNext w:val="0"/>
              <w:keepLines w:val="0"/>
              <w:widowControl/>
              <w:suppressLineNumbers w:val="0"/>
              <w:jc w:val="left"/>
            </w:pPr>
            <w:r>
              <w:rPr>
                <w:rFonts w:ascii="宋体" w:hAnsi="宋体" w:eastAsia="宋体" w:cs="宋体"/>
                <w:kern w:val="0"/>
                <w:sz w:val="22"/>
                <w:szCs w:val="22"/>
                <w:lang w:val="en-US" w:eastAsia="zh-CN" w:bidi="ar"/>
              </w:rPr>
              <w:t>轮岗机制</w:t>
            </w:r>
          </w:p>
        </w:tc>
        <w:tc>
          <w:tcPr>
            <w:tcW w:w="1440" w:type="dxa"/>
            <w:tcBorders>
              <w:top w:val="nil"/>
              <w:left w:val="nil"/>
              <w:bottom w:val="nil"/>
              <w:right w:val="nil"/>
            </w:tcBorders>
            <w:shd w:val="clear" w:color="auto" w:fill="auto"/>
            <w:vAlign w:val="center"/>
          </w:tcPr>
          <w:p w14:paraId="20AE9208">
            <w:pPr>
              <w:keepNext w:val="0"/>
              <w:keepLines w:val="0"/>
              <w:widowControl/>
              <w:suppressLineNumbers w:val="0"/>
              <w:jc w:val="left"/>
            </w:pPr>
            <w:r>
              <w:rPr>
                <w:rFonts w:ascii="宋体" w:hAnsi="宋体" w:eastAsia="宋体" w:cs="宋体"/>
                <w:kern w:val="0"/>
                <w:sz w:val="22"/>
                <w:szCs w:val="22"/>
                <w:lang w:val="en-US" w:eastAsia="zh-CN" w:bidi="ar"/>
              </w:rPr>
              <w:t>定期轮岗</w:t>
            </w:r>
          </w:p>
        </w:tc>
        <w:tc>
          <w:tcPr>
            <w:tcW w:w="3840" w:type="dxa"/>
            <w:tcBorders>
              <w:top w:val="nil"/>
              <w:left w:val="nil"/>
              <w:bottom w:val="nil"/>
              <w:right w:val="nil"/>
            </w:tcBorders>
            <w:shd w:val="clear" w:color="auto" w:fill="auto"/>
            <w:vAlign w:val="center"/>
          </w:tcPr>
          <w:p w14:paraId="797132CF">
            <w:pPr>
              <w:keepNext w:val="0"/>
              <w:keepLines w:val="0"/>
              <w:widowControl/>
              <w:suppressLineNumbers w:val="0"/>
              <w:jc w:val="left"/>
            </w:pPr>
            <w:r>
              <w:rPr>
                <w:rFonts w:ascii="宋体" w:hAnsi="宋体" w:eastAsia="宋体" w:cs="宋体"/>
                <w:kern w:val="0"/>
                <w:sz w:val="22"/>
                <w:szCs w:val="22"/>
                <w:lang w:val="en-US" w:eastAsia="zh-CN" w:bidi="ar"/>
              </w:rPr>
              <w:t>单位是否实行内部控制关键岗位工作人员的轮岗制度，明确轮岗周期，不具备轮岗条件的是否采取专项审计等控制措施。</w:t>
            </w:r>
          </w:p>
        </w:tc>
      </w:tr>
      <w:tr w14:paraId="4824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66504EB5">
            <w:pPr>
              <w:rPr>
                <w:rFonts w:hint="eastAsia" w:ascii="宋体"/>
                <w:sz w:val="24"/>
                <w:szCs w:val="24"/>
              </w:rPr>
            </w:pPr>
          </w:p>
        </w:tc>
        <w:tc>
          <w:tcPr>
            <w:tcW w:w="0" w:type="auto"/>
            <w:vMerge w:val="restart"/>
            <w:tcBorders>
              <w:top w:val="nil"/>
              <w:left w:val="nil"/>
              <w:bottom w:val="nil"/>
              <w:right w:val="nil"/>
            </w:tcBorders>
            <w:shd w:val="clear" w:color="auto" w:fill="auto"/>
            <w:vAlign w:val="center"/>
          </w:tcPr>
          <w:p w14:paraId="3EC69475">
            <w:pPr>
              <w:keepNext w:val="0"/>
              <w:keepLines w:val="0"/>
              <w:widowControl/>
              <w:suppressLineNumbers w:val="0"/>
              <w:jc w:val="left"/>
            </w:pPr>
            <w:r>
              <w:rPr>
                <w:rFonts w:ascii="宋体" w:hAnsi="宋体" w:eastAsia="宋体" w:cs="宋体"/>
                <w:kern w:val="0"/>
                <w:sz w:val="22"/>
                <w:szCs w:val="22"/>
                <w:lang w:val="en-US" w:eastAsia="zh-CN" w:bidi="ar"/>
              </w:rPr>
              <w:t>信息系统</w:t>
            </w:r>
          </w:p>
        </w:tc>
        <w:tc>
          <w:tcPr>
            <w:tcW w:w="1440" w:type="dxa"/>
            <w:vMerge w:val="restart"/>
            <w:tcBorders>
              <w:top w:val="nil"/>
              <w:left w:val="nil"/>
              <w:bottom w:val="nil"/>
              <w:right w:val="nil"/>
            </w:tcBorders>
            <w:shd w:val="clear" w:color="auto" w:fill="auto"/>
            <w:vAlign w:val="center"/>
          </w:tcPr>
          <w:p w14:paraId="30DAB980">
            <w:pPr>
              <w:keepNext w:val="0"/>
              <w:keepLines w:val="0"/>
              <w:widowControl/>
              <w:suppressLineNumbers w:val="0"/>
              <w:jc w:val="left"/>
            </w:pPr>
            <w:r>
              <w:rPr>
                <w:rFonts w:ascii="宋体" w:hAnsi="宋体" w:eastAsia="宋体" w:cs="宋体"/>
                <w:kern w:val="0"/>
                <w:sz w:val="22"/>
                <w:szCs w:val="22"/>
                <w:lang w:val="en-US" w:eastAsia="zh-CN" w:bidi="ar"/>
              </w:rPr>
              <w:t>内部控制信息化建设情况</w:t>
            </w:r>
          </w:p>
        </w:tc>
        <w:tc>
          <w:tcPr>
            <w:tcW w:w="3840" w:type="dxa"/>
            <w:tcBorders>
              <w:top w:val="nil"/>
              <w:left w:val="nil"/>
              <w:bottom w:val="nil"/>
              <w:right w:val="nil"/>
            </w:tcBorders>
            <w:shd w:val="clear" w:color="auto" w:fill="auto"/>
            <w:vAlign w:val="center"/>
          </w:tcPr>
          <w:p w14:paraId="40669616">
            <w:pPr>
              <w:keepNext w:val="0"/>
              <w:keepLines w:val="0"/>
              <w:widowControl/>
              <w:suppressLineNumbers w:val="0"/>
              <w:jc w:val="left"/>
            </w:pPr>
            <w:r>
              <w:rPr>
                <w:rFonts w:ascii="宋体" w:hAnsi="宋体" w:eastAsia="宋体" w:cs="宋体"/>
                <w:kern w:val="0"/>
                <w:sz w:val="22"/>
                <w:szCs w:val="22"/>
                <w:lang w:val="en-US" w:eastAsia="zh-CN" w:bidi="ar"/>
              </w:rPr>
              <w:t>单位是否运用信息化手段将内部控制关键点嵌入业务系统中。</w:t>
            </w:r>
          </w:p>
        </w:tc>
      </w:tr>
      <w:tr w14:paraId="433C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single" w:color="407600" w:sz="8" w:space="0"/>
              <w:right w:val="nil"/>
            </w:tcBorders>
            <w:shd w:val="clear" w:color="auto" w:fill="auto"/>
            <w:vAlign w:val="center"/>
          </w:tcPr>
          <w:p w14:paraId="1A23EE4E">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344BB1D5">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70CA7A97">
            <w:pPr>
              <w:rPr>
                <w:rFonts w:hint="eastAsia" w:ascii="宋体"/>
                <w:sz w:val="24"/>
                <w:szCs w:val="24"/>
              </w:rPr>
            </w:pPr>
          </w:p>
        </w:tc>
        <w:tc>
          <w:tcPr>
            <w:tcW w:w="3840" w:type="dxa"/>
            <w:tcBorders>
              <w:top w:val="nil"/>
              <w:left w:val="nil"/>
              <w:bottom w:val="nil"/>
              <w:right w:val="nil"/>
            </w:tcBorders>
            <w:shd w:val="clear" w:color="auto" w:fill="auto"/>
            <w:vAlign w:val="center"/>
          </w:tcPr>
          <w:p w14:paraId="4A6BFCE2">
            <w:pPr>
              <w:keepNext w:val="0"/>
              <w:keepLines w:val="0"/>
              <w:widowControl/>
              <w:suppressLineNumbers w:val="0"/>
              <w:jc w:val="left"/>
            </w:pPr>
            <w:r>
              <w:rPr>
                <w:rFonts w:ascii="宋体" w:hAnsi="宋体" w:eastAsia="宋体" w:cs="宋体"/>
                <w:kern w:val="0"/>
                <w:sz w:val="22"/>
                <w:szCs w:val="22"/>
                <w:lang w:val="en-US" w:eastAsia="zh-CN" w:bidi="ar"/>
              </w:rPr>
              <w:t>单位信息系统是否覆盖单位全部经济活动或主要业务活动。</w:t>
            </w:r>
          </w:p>
        </w:tc>
      </w:tr>
      <w:tr w14:paraId="3EC5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restart"/>
            <w:tcBorders>
              <w:top w:val="nil"/>
              <w:left w:val="nil"/>
              <w:bottom w:val="nil"/>
              <w:right w:val="nil"/>
            </w:tcBorders>
            <w:shd w:val="clear" w:color="auto" w:fill="auto"/>
            <w:vAlign w:val="center"/>
          </w:tcPr>
          <w:p w14:paraId="2B120BF0">
            <w:pPr>
              <w:keepNext w:val="0"/>
              <w:keepLines w:val="0"/>
              <w:widowControl/>
              <w:suppressLineNumbers w:val="0"/>
              <w:jc w:val="left"/>
            </w:pPr>
            <w:r>
              <w:rPr>
                <w:rFonts w:ascii="宋体" w:hAnsi="宋体" w:eastAsia="宋体" w:cs="宋体"/>
                <w:kern w:val="0"/>
                <w:sz w:val="22"/>
                <w:szCs w:val="22"/>
                <w:lang w:val="en-US" w:eastAsia="zh-CN" w:bidi="ar"/>
              </w:rPr>
              <w:t>二、业务层面内部控制</w:t>
            </w:r>
          </w:p>
        </w:tc>
        <w:tc>
          <w:tcPr>
            <w:tcW w:w="1440" w:type="dxa"/>
            <w:tcBorders>
              <w:top w:val="nil"/>
              <w:left w:val="nil"/>
              <w:bottom w:val="nil"/>
              <w:right w:val="nil"/>
            </w:tcBorders>
            <w:shd w:val="clear" w:color="auto" w:fill="auto"/>
            <w:vAlign w:val="center"/>
          </w:tcPr>
          <w:p w14:paraId="6EEE7676">
            <w:pPr>
              <w:keepNext w:val="0"/>
              <w:keepLines w:val="0"/>
              <w:widowControl/>
              <w:suppressLineNumbers w:val="0"/>
              <w:jc w:val="left"/>
            </w:pPr>
            <w:r>
              <w:rPr>
                <w:rFonts w:ascii="宋体" w:hAnsi="宋体" w:eastAsia="宋体" w:cs="宋体"/>
                <w:kern w:val="0"/>
                <w:sz w:val="22"/>
                <w:szCs w:val="22"/>
                <w:lang w:val="en-US" w:eastAsia="zh-CN" w:bidi="ar"/>
              </w:rPr>
              <w:t>预算业务</w:t>
            </w:r>
          </w:p>
        </w:tc>
        <w:tc>
          <w:tcPr>
            <w:tcW w:w="0" w:type="auto"/>
            <w:tcBorders>
              <w:top w:val="nil"/>
              <w:left w:val="nil"/>
              <w:bottom w:val="nil"/>
              <w:right w:val="nil"/>
            </w:tcBorders>
            <w:shd w:val="clear" w:color="auto" w:fill="auto"/>
            <w:vAlign w:val="center"/>
          </w:tcPr>
          <w:p w14:paraId="128B9BF5">
            <w:pPr>
              <w:keepNext w:val="0"/>
              <w:keepLines w:val="0"/>
              <w:widowControl/>
              <w:suppressLineNumbers w:val="0"/>
              <w:jc w:val="left"/>
            </w:pPr>
            <w:r>
              <w:rPr>
                <w:rFonts w:ascii="宋体" w:hAnsi="宋体" w:eastAsia="宋体" w:cs="宋体"/>
                <w:kern w:val="0"/>
                <w:sz w:val="22"/>
                <w:szCs w:val="22"/>
                <w:lang w:val="en-US" w:eastAsia="zh-CN" w:bidi="ar"/>
              </w:rPr>
              <w:t>预算业务内部控制建立情况</w:t>
            </w:r>
          </w:p>
        </w:tc>
        <w:tc>
          <w:tcPr>
            <w:tcW w:w="3840" w:type="dxa"/>
            <w:tcBorders>
              <w:top w:val="nil"/>
              <w:left w:val="nil"/>
              <w:bottom w:val="nil"/>
              <w:right w:val="nil"/>
            </w:tcBorders>
            <w:shd w:val="clear" w:color="auto" w:fill="auto"/>
            <w:vAlign w:val="center"/>
          </w:tcPr>
          <w:p w14:paraId="658A2D6E">
            <w:pPr>
              <w:keepNext w:val="0"/>
              <w:keepLines w:val="0"/>
              <w:widowControl/>
              <w:suppressLineNumbers w:val="0"/>
              <w:jc w:val="left"/>
            </w:pPr>
            <w:r>
              <w:rPr>
                <w:rFonts w:ascii="宋体" w:hAnsi="宋体" w:eastAsia="宋体" w:cs="宋体"/>
                <w:kern w:val="0"/>
                <w:sz w:val="22"/>
                <w:szCs w:val="22"/>
                <w:lang w:val="en-US" w:eastAsia="zh-CN" w:bidi="ar"/>
              </w:rPr>
              <w:t>单位是否依据法律法规和内部管理实际需要，建立健全预算业务内部控制制度。</w:t>
            </w:r>
          </w:p>
        </w:tc>
      </w:tr>
      <w:tr w14:paraId="1B03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blCellSpacing w:w="15" w:type="dxa"/>
        </w:trPr>
        <w:tc>
          <w:tcPr>
            <w:tcW w:w="1440" w:type="dxa"/>
            <w:vMerge w:val="continue"/>
            <w:tcBorders>
              <w:top w:val="nil"/>
              <w:left w:val="nil"/>
              <w:bottom w:val="nil"/>
              <w:right w:val="nil"/>
            </w:tcBorders>
            <w:shd w:val="clear" w:color="auto" w:fill="auto"/>
            <w:vAlign w:val="center"/>
          </w:tcPr>
          <w:p w14:paraId="5799D64A">
            <w:pPr>
              <w:rPr>
                <w:rFonts w:hint="eastAsia" w:ascii="宋体"/>
                <w:sz w:val="24"/>
                <w:szCs w:val="24"/>
              </w:rPr>
            </w:pPr>
          </w:p>
        </w:tc>
        <w:tc>
          <w:tcPr>
            <w:tcW w:w="1440" w:type="dxa"/>
            <w:vMerge w:val="restart"/>
            <w:tcBorders>
              <w:top w:val="nil"/>
              <w:left w:val="nil"/>
              <w:bottom w:val="nil"/>
              <w:right w:val="nil"/>
            </w:tcBorders>
            <w:shd w:val="clear" w:color="auto" w:fill="auto"/>
            <w:vAlign w:val="center"/>
          </w:tcPr>
          <w:p w14:paraId="70F813E4">
            <w:pPr>
              <w:keepNext w:val="0"/>
              <w:keepLines w:val="0"/>
              <w:widowControl/>
              <w:suppressLineNumbers w:val="0"/>
              <w:spacing w:after="240" w:afterAutospacing="0"/>
              <w:jc w:val="left"/>
            </w:pPr>
            <w:r>
              <w:rPr>
                <w:rFonts w:ascii="宋体" w:hAnsi="宋体" w:eastAsia="宋体" w:cs="宋体"/>
                <w:kern w:val="0"/>
                <w:sz w:val="22"/>
                <w:szCs w:val="22"/>
                <w:lang w:val="en-US" w:eastAsia="zh-CN" w:bidi="ar"/>
              </w:rPr>
              <w:t>内部控制</w:t>
            </w:r>
            <w:r>
              <w:rPr>
                <w:rFonts w:ascii="宋体" w:hAnsi="宋体" w:eastAsia="宋体" w:cs="宋体"/>
                <w:kern w:val="0"/>
                <w:sz w:val="22"/>
                <w:szCs w:val="22"/>
                <w:lang w:val="en-US" w:eastAsia="zh-CN" w:bidi="ar"/>
              </w:rPr>
              <w:br w:type="textWrapping"/>
            </w:r>
            <w:r>
              <w:rPr>
                <w:rFonts w:ascii="宋体" w:hAnsi="宋体" w:eastAsia="宋体" w:cs="宋体"/>
                <w:kern w:val="0"/>
                <w:sz w:val="22"/>
                <w:szCs w:val="22"/>
                <w:lang w:val="en-US" w:eastAsia="zh-CN" w:bidi="ar"/>
              </w:rPr>
              <w:br w:type="textWrapping"/>
            </w:r>
          </w:p>
        </w:tc>
        <w:tc>
          <w:tcPr>
            <w:tcW w:w="0" w:type="auto"/>
            <w:vMerge w:val="restart"/>
            <w:tcBorders>
              <w:top w:val="nil"/>
              <w:left w:val="nil"/>
              <w:bottom w:val="nil"/>
              <w:right w:val="nil"/>
            </w:tcBorders>
            <w:shd w:val="clear" w:color="auto" w:fill="auto"/>
            <w:vAlign w:val="center"/>
          </w:tcPr>
          <w:p w14:paraId="05360479">
            <w:pPr>
              <w:keepNext w:val="0"/>
              <w:keepLines w:val="0"/>
              <w:widowControl/>
              <w:suppressLineNumbers w:val="0"/>
              <w:jc w:val="left"/>
            </w:pPr>
            <w:r>
              <w:rPr>
                <w:rFonts w:ascii="宋体" w:hAnsi="宋体" w:eastAsia="宋体" w:cs="宋体"/>
                <w:kern w:val="0"/>
                <w:sz w:val="22"/>
                <w:szCs w:val="22"/>
                <w:lang w:val="en-US" w:eastAsia="zh-CN" w:bidi="ar"/>
              </w:rPr>
              <w:t>预算业务内部控制实施情况</w:t>
            </w:r>
          </w:p>
        </w:tc>
        <w:tc>
          <w:tcPr>
            <w:tcW w:w="3840" w:type="dxa"/>
            <w:tcBorders>
              <w:top w:val="nil"/>
              <w:left w:val="nil"/>
              <w:bottom w:val="nil"/>
              <w:right w:val="nil"/>
            </w:tcBorders>
            <w:shd w:val="clear" w:color="auto" w:fill="auto"/>
            <w:vAlign w:val="center"/>
          </w:tcPr>
          <w:p w14:paraId="1796293D">
            <w:pPr>
              <w:keepNext w:val="0"/>
              <w:keepLines w:val="0"/>
              <w:widowControl/>
              <w:suppressLineNumbers w:val="0"/>
              <w:jc w:val="left"/>
            </w:pPr>
            <w:r>
              <w:rPr>
                <w:rFonts w:ascii="宋体" w:hAnsi="宋体" w:eastAsia="宋体" w:cs="宋体"/>
                <w:kern w:val="0"/>
                <w:sz w:val="22"/>
                <w:szCs w:val="22"/>
                <w:lang w:val="en-US" w:eastAsia="zh-CN" w:bidi="ar"/>
              </w:rPr>
              <w:t>单位是否按照批复的预算开展相关活动。</w:t>
            </w:r>
          </w:p>
        </w:tc>
      </w:tr>
      <w:tr w14:paraId="1D27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nil"/>
              <w:right w:val="nil"/>
            </w:tcBorders>
            <w:shd w:val="clear" w:color="auto" w:fill="auto"/>
            <w:vAlign w:val="center"/>
          </w:tcPr>
          <w:p w14:paraId="6D8229BB">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4729B088">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5B95A47F">
            <w:pPr>
              <w:rPr>
                <w:rFonts w:hint="eastAsia" w:ascii="宋体"/>
                <w:sz w:val="24"/>
                <w:szCs w:val="24"/>
              </w:rPr>
            </w:pPr>
          </w:p>
        </w:tc>
        <w:tc>
          <w:tcPr>
            <w:tcW w:w="3840" w:type="dxa"/>
            <w:tcBorders>
              <w:top w:val="nil"/>
              <w:left w:val="nil"/>
              <w:bottom w:val="nil"/>
              <w:right w:val="nil"/>
            </w:tcBorders>
            <w:shd w:val="clear" w:color="auto" w:fill="auto"/>
            <w:vAlign w:val="center"/>
          </w:tcPr>
          <w:p w14:paraId="34893EFF">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单位是否按照相关制度规定开展预算调整调剂，是否先履行完相关手续、审批或备案程序再组织执行。</w:t>
            </w:r>
          </w:p>
        </w:tc>
      </w:tr>
      <w:tr w14:paraId="3248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color="auto" w:fill="auto"/>
            <w:vAlign w:val="center"/>
          </w:tcPr>
          <w:p w14:paraId="70A9F161">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1FBDE052">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053D213E">
            <w:pPr>
              <w:rPr>
                <w:rFonts w:hint="eastAsia" w:ascii="宋体"/>
                <w:sz w:val="24"/>
                <w:szCs w:val="24"/>
              </w:rPr>
            </w:pPr>
          </w:p>
        </w:tc>
        <w:tc>
          <w:tcPr>
            <w:tcW w:w="3840" w:type="dxa"/>
            <w:tcBorders>
              <w:top w:val="nil"/>
              <w:left w:val="nil"/>
              <w:bottom w:val="nil"/>
              <w:right w:val="nil"/>
            </w:tcBorders>
            <w:shd w:val="clear" w:color="auto" w:fill="auto"/>
            <w:vAlign w:val="center"/>
          </w:tcPr>
          <w:p w14:paraId="563216E4">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单位是否按照相关制度规定开展预算执行常态化监督预警信息核实、反馈，并按要求及时对违规问题进行整改，强化监督结果运用。</w:t>
            </w:r>
          </w:p>
        </w:tc>
      </w:tr>
      <w:tr w14:paraId="57FD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color="auto" w:fill="auto"/>
            <w:vAlign w:val="center"/>
          </w:tcPr>
          <w:p w14:paraId="4ADE767A">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176749D9">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04A5119C">
            <w:pPr>
              <w:rPr>
                <w:rFonts w:hint="eastAsia" w:ascii="宋体"/>
                <w:sz w:val="24"/>
                <w:szCs w:val="24"/>
              </w:rPr>
            </w:pPr>
          </w:p>
        </w:tc>
        <w:tc>
          <w:tcPr>
            <w:tcW w:w="3840" w:type="dxa"/>
            <w:tcBorders>
              <w:top w:val="nil"/>
              <w:left w:val="nil"/>
              <w:bottom w:val="nil"/>
              <w:right w:val="nil"/>
            </w:tcBorders>
            <w:shd w:val="clear" w:color="auto" w:fill="auto"/>
            <w:vAlign w:val="center"/>
          </w:tcPr>
          <w:p w14:paraId="2ED02515">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单位是否按照相关制度规定开展决算编制、审核和批复等程序。</w:t>
            </w:r>
          </w:p>
        </w:tc>
      </w:tr>
      <w:tr w14:paraId="010B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color="auto" w:fill="auto"/>
            <w:vAlign w:val="center"/>
          </w:tcPr>
          <w:p w14:paraId="6A1266E4">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1B2FCED1">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634C4AC2">
            <w:pPr>
              <w:rPr>
                <w:rFonts w:hint="eastAsia" w:ascii="宋体"/>
                <w:sz w:val="24"/>
                <w:szCs w:val="24"/>
              </w:rPr>
            </w:pPr>
          </w:p>
        </w:tc>
        <w:tc>
          <w:tcPr>
            <w:tcW w:w="3840" w:type="dxa"/>
            <w:tcBorders>
              <w:top w:val="nil"/>
              <w:left w:val="nil"/>
              <w:bottom w:val="nil"/>
              <w:right w:val="nil"/>
            </w:tcBorders>
            <w:shd w:val="clear" w:color="auto" w:fill="auto"/>
            <w:vAlign w:val="center"/>
          </w:tcPr>
          <w:p w14:paraId="6223F629">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单位是否按照相关制度规定开展预算绩效管理工作。</w:t>
            </w:r>
          </w:p>
        </w:tc>
      </w:tr>
      <w:tr w14:paraId="6B64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78E9A17C">
            <w:pPr>
              <w:rPr>
                <w:rFonts w:hint="eastAsia" w:ascii="宋体"/>
                <w:sz w:val="24"/>
                <w:szCs w:val="24"/>
              </w:rPr>
            </w:pPr>
          </w:p>
        </w:tc>
        <w:tc>
          <w:tcPr>
            <w:tcW w:w="1440" w:type="dxa"/>
            <w:tcBorders>
              <w:top w:val="nil"/>
              <w:left w:val="nil"/>
              <w:bottom w:val="nil"/>
              <w:right w:val="nil"/>
            </w:tcBorders>
            <w:shd w:val="clear" w:color="auto" w:fill="auto"/>
            <w:vAlign w:val="center"/>
          </w:tcPr>
          <w:p w14:paraId="6763E794">
            <w:pPr>
              <w:keepNext w:val="0"/>
              <w:keepLines w:val="0"/>
              <w:widowControl/>
              <w:suppressLineNumbers w:val="0"/>
              <w:jc w:val="left"/>
            </w:pPr>
            <w:r>
              <w:rPr>
                <w:rFonts w:ascii="宋体" w:hAnsi="宋体" w:eastAsia="宋体" w:cs="宋体"/>
                <w:kern w:val="0"/>
                <w:sz w:val="22"/>
                <w:szCs w:val="22"/>
                <w:lang w:val="en-US" w:eastAsia="zh-CN" w:bidi="ar"/>
              </w:rPr>
              <w:t>收支业务</w:t>
            </w:r>
          </w:p>
        </w:tc>
        <w:tc>
          <w:tcPr>
            <w:tcW w:w="0" w:type="auto"/>
            <w:tcBorders>
              <w:top w:val="nil"/>
              <w:left w:val="nil"/>
              <w:bottom w:val="nil"/>
              <w:right w:val="nil"/>
            </w:tcBorders>
            <w:shd w:val="clear" w:color="auto" w:fill="auto"/>
            <w:vAlign w:val="center"/>
          </w:tcPr>
          <w:p w14:paraId="4D0F2AFA">
            <w:pPr>
              <w:keepNext w:val="0"/>
              <w:keepLines w:val="0"/>
              <w:widowControl/>
              <w:suppressLineNumbers w:val="0"/>
              <w:jc w:val="left"/>
            </w:pPr>
            <w:r>
              <w:rPr>
                <w:rFonts w:ascii="宋体" w:hAnsi="宋体" w:eastAsia="宋体" w:cs="宋体"/>
                <w:kern w:val="0"/>
                <w:sz w:val="22"/>
                <w:szCs w:val="22"/>
                <w:lang w:val="en-US" w:eastAsia="zh-CN" w:bidi="ar"/>
              </w:rPr>
              <w:t>收支业务内部控制建立情况</w:t>
            </w:r>
          </w:p>
        </w:tc>
        <w:tc>
          <w:tcPr>
            <w:tcW w:w="3840" w:type="dxa"/>
            <w:tcBorders>
              <w:top w:val="nil"/>
              <w:left w:val="nil"/>
              <w:bottom w:val="nil"/>
              <w:right w:val="nil"/>
            </w:tcBorders>
            <w:shd w:val="clear" w:color="auto" w:fill="auto"/>
            <w:vAlign w:val="center"/>
          </w:tcPr>
          <w:p w14:paraId="5D49B63E">
            <w:pPr>
              <w:keepNext w:val="0"/>
              <w:keepLines w:val="0"/>
              <w:widowControl/>
              <w:suppressLineNumbers w:val="0"/>
              <w:jc w:val="left"/>
            </w:pPr>
            <w:r>
              <w:rPr>
                <w:rFonts w:ascii="宋体" w:hAnsi="宋体" w:eastAsia="宋体" w:cs="宋体"/>
                <w:kern w:val="0"/>
                <w:sz w:val="22"/>
                <w:szCs w:val="22"/>
                <w:lang w:val="en-US" w:eastAsia="zh-CN" w:bidi="ar"/>
              </w:rPr>
              <w:t>单位是否依据法律法规和内部管理实际需要，建立健全收支业务内部控制制度。</w:t>
            </w:r>
          </w:p>
        </w:tc>
      </w:tr>
      <w:tr w14:paraId="4FD7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color="auto" w:fill="auto"/>
            <w:vAlign w:val="center"/>
          </w:tcPr>
          <w:p w14:paraId="2597D7DB">
            <w:pPr>
              <w:rPr>
                <w:rFonts w:hint="eastAsia" w:ascii="宋体"/>
                <w:sz w:val="24"/>
                <w:szCs w:val="24"/>
              </w:rPr>
            </w:pPr>
          </w:p>
        </w:tc>
        <w:tc>
          <w:tcPr>
            <w:tcW w:w="1440" w:type="dxa"/>
            <w:vMerge w:val="restart"/>
            <w:tcBorders>
              <w:top w:val="nil"/>
              <w:left w:val="nil"/>
              <w:bottom w:val="nil"/>
              <w:right w:val="nil"/>
            </w:tcBorders>
            <w:shd w:val="clear" w:color="auto" w:fill="auto"/>
            <w:vAlign w:val="center"/>
          </w:tcPr>
          <w:p w14:paraId="7946DD9D">
            <w:pPr>
              <w:keepNext w:val="0"/>
              <w:keepLines w:val="0"/>
              <w:widowControl/>
              <w:suppressLineNumbers w:val="0"/>
              <w:spacing w:after="240" w:afterAutospacing="0"/>
              <w:jc w:val="left"/>
            </w:pPr>
            <w:r>
              <w:rPr>
                <w:rFonts w:ascii="宋体" w:hAnsi="宋体" w:eastAsia="宋体" w:cs="宋体"/>
                <w:kern w:val="0"/>
                <w:sz w:val="22"/>
                <w:szCs w:val="22"/>
                <w:lang w:val="en-US" w:eastAsia="zh-CN" w:bidi="ar"/>
              </w:rPr>
              <w:t>内部控制</w:t>
            </w:r>
          </w:p>
        </w:tc>
        <w:tc>
          <w:tcPr>
            <w:tcW w:w="0" w:type="auto"/>
            <w:vMerge w:val="restart"/>
            <w:tcBorders>
              <w:top w:val="nil"/>
              <w:left w:val="nil"/>
              <w:bottom w:val="nil"/>
              <w:right w:val="nil"/>
            </w:tcBorders>
            <w:shd w:val="clear" w:color="auto" w:fill="auto"/>
            <w:vAlign w:val="center"/>
          </w:tcPr>
          <w:p w14:paraId="0A5D295E">
            <w:pPr>
              <w:keepNext w:val="0"/>
              <w:keepLines w:val="0"/>
              <w:widowControl/>
              <w:suppressLineNumbers w:val="0"/>
              <w:jc w:val="left"/>
            </w:pPr>
            <w:r>
              <w:rPr>
                <w:rFonts w:ascii="宋体" w:hAnsi="宋体" w:eastAsia="宋体" w:cs="宋体"/>
                <w:kern w:val="0"/>
                <w:sz w:val="22"/>
                <w:szCs w:val="22"/>
                <w:lang w:val="en-US" w:eastAsia="zh-CN" w:bidi="ar"/>
              </w:rPr>
              <w:t>收支业务内部控制实施情况</w:t>
            </w:r>
          </w:p>
        </w:tc>
        <w:tc>
          <w:tcPr>
            <w:tcW w:w="3840" w:type="dxa"/>
            <w:tcBorders>
              <w:top w:val="nil"/>
              <w:left w:val="nil"/>
              <w:bottom w:val="nil"/>
              <w:right w:val="nil"/>
            </w:tcBorders>
            <w:shd w:val="clear" w:color="auto" w:fill="auto"/>
            <w:vAlign w:val="center"/>
          </w:tcPr>
          <w:p w14:paraId="28713624">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单位是否按照制度规定执行各项收入应收尽收，及时、准确入账。</w:t>
            </w:r>
          </w:p>
        </w:tc>
      </w:tr>
      <w:tr w14:paraId="001C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34ABAFC2">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4F284C69">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2387173A">
            <w:pPr>
              <w:rPr>
                <w:rFonts w:hint="eastAsia" w:ascii="宋体"/>
                <w:sz w:val="24"/>
                <w:szCs w:val="24"/>
              </w:rPr>
            </w:pPr>
          </w:p>
        </w:tc>
        <w:tc>
          <w:tcPr>
            <w:tcW w:w="3840" w:type="dxa"/>
            <w:tcBorders>
              <w:top w:val="nil"/>
              <w:left w:val="nil"/>
              <w:bottom w:val="nil"/>
              <w:right w:val="nil"/>
            </w:tcBorders>
            <w:shd w:val="clear" w:color="auto" w:fill="auto"/>
            <w:vAlign w:val="center"/>
          </w:tcPr>
          <w:p w14:paraId="037E400C">
            <w:pPr>
              <w:keepNext w:val="0"/>
              <w:keepLines w:val="0"/>
              <w:widowControl/>
              <w:suppressLineNumbers w:val="0"/>
              <w:jc w:val="left"/>
            </w:pPr>
            <w:r>
              <w:rPr>
                <w:rFonts w:ascii="宋体" w:hAnsi="宋体" w:eastAsia="宋体" w:cs="宋体"/>
                <w:kern w:val="0"/>
                <w:sz w:val="22"/>
                <w:szCs w:val="22"/>
                <w:lang w:val="en-US" w:eastAsia="zh-CN" w:bidi="ar"/>
              </w:rPr>
              <w:t>单位是否按照相关制度规定，开展支出审批、审核、支付控制和核算等程序。</w:t>
            </w:r>
          </w:p>
        </w:tc>
      </w:tr>
      <w:tr w14:paraId="4A15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blCellSpacing w:w="15" w:type="dxa"/>
        </w:trPr>
        <w:tc>
          <w:tcPr>
            <w:tcW w:w="1440" w:type="dxa"/>
            <w:vMerge w:val="continue"/>
            <w:tcBorders>
              <w:top w:val="nil"/>
              <w:left w:val="nil"/>
              <w:bottom w:val="nil"/>
              <w:right w:val="nil"/>
            </w:tcBorders>
            <w:shd w:val="clear" w:color="auto" w:fill="auto"/>
            <w:vAlign w:val="center"/>
          </w:tcPr>
          <w:p w14:paraId="438664B0">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0C896EF3">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67E8C3BD">
            <w:pPr>
              <w:rPr>
                <w:rFonts w:hint="eastAsia" w:ascii="宋体"/>
                <w:sz w:val="24"/>
                <w:szCs w:val="24"/>
              </w:rPr>
            </w:pPr>
          </w:p>
        </w:tc>
        <w:tc>
          <w:tcPr>
            <w:tcW w:w="3840" w:type="dxa"/>
            <w:tcBorders>
              <w:top w:val="nil"/>
              <w:left w:val="nil"/>
              <w:bottom w:val="nil"/>
              <w:right w:val="nil"/>
            </w:tcBorders>
            <w:shd w:val="clear" w:color="auto" w:fill="auto"/>
            <w:vAlign w:val="center"/>
          </w:tcPr>
          <w:p w14:paraId="618BC41F">
            <w:pPr>
              <w:keepNext w:val="0"/>
              <w:keepLines w:val="0"/>
              <w:widowControl/>
              <w:suppressLineNumbers w:val="0"/>
              <w:jc w:val="left"/>
            </w:pPr>
            <w:r>
              <w:rPr>
                <w:rFonts w:ascii="宋体" w:hAnsi="宋体" w:eastAsia="宋体" w:cs="宋体"/>
                <w:kern w:val="0"/>
                <w:sz w:val="22"/>
                <w:szCs w:val="22"/>
                <w:lang w:val="en-US" w:eastAsia="zh-CN" w:bidi="ar"/>
              </w:rPr>
              <w:t>单位是否严格按照制度规定管理“三公”经费。</w:t>
            </w:r>
          </w:p>
        </w:tc>
      </w:tr>
      <w:tr w14:paraId="18F7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00777819">
            <w:pPr>
              <w:rPr>
                <w:rFonts w:hint="eastAsia" w:ascii="宋体"/>
                <w:sz w:val="24"/>
                <w:szCs w:val="24"/>
              </w:rPr>
            </w:pPr>
          </w:p>
        </w:tc>
        <w:tc>
          <w:tcPr>
            <w:tcW w:w="1440" w:type="dxa"/>
            <w:vMerge w:val="restart"/>
            <w:tcBorders>
              <w:top w:val="nil"/>
              <w:left w:val="nil"/>
              <w:bottom w:val="nil"/>
              <w:right w:val="nil"/>
            </w:tcBorders>
            <w:shd w:val="clear" w:color="auto" w:fill="auto"/>
            <w:vAlign w:val="center"/>
          </w:tcPr>
          <w:p w14:paraId="6CE01255">
            <w:pPr>
              <w:keepNext w:val="0"/>
              <w:keepLines w:val="0"/>
              <w:widowControl/>
              <w:suppressLineNumbers w:val="0"/>
              <w:jc w:val="left"/>
            </w:pPr>
            <w:r>
              <w:rPr>
                <w:rFonts w:ascii="宋体" w:hAnsi="宋体" w:eastAsia="宋体" w:cs="宋体"/>
                <w:kern w:val="0"/>
                <w:sz w:val="22"/>
                <w:szCs w:val="22"/>
                <w:lang w:val="en-US" w:eastAsia="zh-CN" w:bidi="ar"/>
              </w:rPr>
              <w:t>政府采购业务内部控制</w:t>
            </w:r>
          </w:p>
        </w:tc>
        <w:tc>
          <w:tcPr>
            <w:tcW w:w="0" w:type="auto"/>
            <w:tcBorders>
              <w:top w:val="nil"/>
              <w:left w:val="nil"/>
              <w:bottom w:val="nil"/>
              <w:right w:val="nil"/>
            </w:tcBorders>
            <w:shd w:val="clear" w:color="auto" w:fill="auto"/>
            <w:vAlign w:val="center"/>
          </w:tcPr>
          <w:p w14:paraId="5326AFFB">
            <w:pPr>
              <w:keepNext w:val="0"/>
              <w:keepLines w:val="0"/>
              <w:widowControl/>
              <w:suppressLineNumbers w:val="0"/>
              <w:jc w:val="left"/>
            </w:pPr>
            <w:r>
              <w:rPr>
                <w:rFonts w:ascii="宋体" w:hAnsi="宋体" w:eastAsia="宋体" w:cs="宋体"/>
                <w:kern w:val="0"/>
                <w:sz w:val="22"/>
                <w:szCs w:val="22"/>
                <w:lang w:val="en-US" w:eastAsia="zh-CN" w:bidi="ar"/>
              </w:rPr>
              <w:t>政府采购业务内部控制建立情况</w:t>
            </w:r>
          </w:p>
        </w:tc>
        <w:tc>
          <w:tcPr>
            <w:tcW w:w="3840" w:type="dxa"/>
            <w:tcBorders>
              <w:top w:val="nil"/>
              <w:left w:val="nil"/>
              <w:bottom w:val="nil"/>
              <w:right w:val="nil"/>
            </w:tcBorders>
            <w:shd w:val="clear" w:color="auto" w:fill="auto"/>
            <w:vAlign w:val="center"/>
          </w:tcPr>
          <w:p w14:paraId="392C8BCB">
            <w:pPr>
              <w:keepNext w:val="0"/>
              <w:keepLines w:val="0"/>
              <w:widowControl/>
              <w:suppressLineNumbers w:val="0"/>
              <w:jc w:val="left"/>
            </w:pPr>
            <w:r>
              <w:rPr>
                <w:rFonts w:ascii="宋体" w:hAnsi="宋体" w:eastAsia="宋体" w:cs="宋体"/>
                <w:kern w:val="0"/>
                <w:sz w:val="22"/>
                <w:szCs w:val="22"/>
                <w:lang w:val="en-US" w:eastAsia="zh-CN" w:bidi="ar"/>
              </w:rPr>
              <w:t>单位是否依据法律法规和内部管理实际需要，建立健全政府采购内部控制制度。</w:t>
            </w:r>
          </w:p>
        </w:tc>
      </w:tr>
      <w:tr w14:paraId="216F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5" w:hRule="atLeast"/>
          <w:tblCellSpacing w:w="15" w:type="dxa"/>
        </w:trPr>
        <w:tc>
          <w:tcPr>
            <w:tcW w:w="1440" w:type="dxa"/>
            <w:vMerge w:val="continue"/>
            <w:tcBorders>
              <w:top w:val="nil"/>
              <w:left w:val="nil"/>
              <w:bottom w:val="nil"/>
              <w:right w:val="nil"/>
            </w:tcBorders>
            <w:shd w:val="clear" w:color="auto" w:fill="auto"/>
            <w:vAlign w:val="center"/>
          </w:tcPr>
          <w:p w14:paraId="2658CDCF">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29A194A6">
            <w:pPr>
              <w:rPr>
                <w:rFonts w:hint="eastAsia" w:ascii="宋体"/>
                <w:sz w:val="24"/>
                <w:szCs w:val="24"/>
              </w:rPr>
            </w:pPr>
          </w:p>
        </w:tc>
        <w:tc>
          <w:tcPr>
            <w:tcW w:w="0" w:type="auto"/>
            <w:vMerge w:val="restart"/>
            <w:tcBorders>
              <w:top w:val="nil"/>
              <w:left w:val="nil"/>
              <w:bottom w:val="nil"/>
              <w:right w:val="nil"/>
            </w:tcBorders>
            <w:shd w:val="clear" w:color="auto" w:fill="auto"/>
            <w:vAlign w:val="center"/>
          </w:tcPr>
          <w:p w14:paraId="27AC34DB">
            <w:pPr>
              <w:keepNext w:val="0"/>
              <w:keepLines w:val="0"/>
              <w:widowControl/>
              <w:suppressLineNumbers w:val="0"/>
              <w:jc w:val="left"/>
            </w:pPr>
            <w:r>
              <w:rPr>
                <w:rFonts w:ascii="宋体" w:hAnsi="宋体" w:eastAsia="宋体" w:cs="宋体"/>
                <w:kern w:val="0"/>
                <w:sz w:val="22"/>
                <w:szCs w:val="22"/>
                <w:lang w:val="en-US" w:eastAsia="zh-CN" w:bidi="ar"/>
              </w:rPr>
              <w:t>政府采购业务内部控制实施情况</w:t>
            </w:r>
          </w:p>
        </w:tc>
        <w:tc>
          <w:tcPr>
            <w:tcW w:w="3840" w:type="dxa"/>
            <w:tcBorders>
              <w:top w:val="nil"/>
              <w:left w:val="nil"/>
              <w:bottom w:val="nil"/>
              <w:right w:val="nil"/>
            </w:tcBorders>
            <w:shd w:val="clear" w:color="auto" w:fill="auto"/>
            <w:vAlign w:val="center"/>
          </w:tcPr>
          <w:p w14:paraId="3BD059E0">
            <w:pPr>
              <w:keepNext w:val="0"/>
              <w:keepLines w:val="0"/>
              <w:widowControl/>
              <w:suppressLineNumbers w:val="0"/>
              <w:jc w:val="left"/>
            </w:pPr>
            <w:r>
              <w:rPr>
                <w:rFonts w:ascii="宋体" w:hAnsi="宋体" w:eastAsia="宋体" w:cs="宋体"/>
                <w:kern w:val="0"/>
                <w:sz w:val="22"/>
                <w:szCs w:val="22"/>
                <w:lang w:val="en-US" w:eastAsia="zh-CN" w:bidi="ar"/>
              </w:rPr>
              <w:t>单位是否按照制度规定选择政府采购的模式（集中采购、分散采购）、采购方式（公开招标、邀请招标、竞争性谈判、询价、单一来源采购、框架协议采购、竞争性磋商采购、合作创新采购、其他）。</w:t>
            </w:r>
          </w:p>
        </w:tc>
      </w:tr>
      <w:tr w14:paraId="5F15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22FB414A">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3EA5F50B">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201546E6">
            <w:pPr>
              <w:rPr>
                <w:rFonts w:hint="eastAsia" w:ascii="宋体"/>
                <w:sz w:val="24"/>
                <w:szCs w:val="24"/>
              </w:rPr>
            </w:pPr>
          </w:p>
        </w:tc>
        <w:tc>
          <w:tcPr>
            <w:tcW w:w="3840" w:type="dxa"/>
            <w:tcBorders>
              <w:top w:val="nil"/>
              <w:left w:val="nil"/>
              <w:bottom w:val="nil"/>
              <w:right w:val="nil"/>
            </w:tcBorders>
            <w:shd w:val="clear" w:color="auto" w:fill="auto"/>
            <w:vAlign w:val="center"/>
          </w:tcPr>
          <w:p w14:paraId="58C4CE4C">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单位是否按照制度规定执行采购方式变更审批程序、政府采购进口产品审批程序。</w:t>
            </w:r>
          </w:p>
        </w:tc>
      </w:tr>
      <w:tr w14:paraId="6695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7E61DAA6">
            <w:pPr>
              <w:rPr>
                <w:rFonts w:hint="eastAsia" w:ascii="宋体"/>
                <w:sz w:val="24"/>
                <w:szCs w:val="24"/>
              </w:rPr>
            </w:pPr>
          </w:p>
        </w:tc>
        <w:tc>
          <w:tcPr>
            <w:tcW w:w="1440" w:type="dxa"/>
            <w:tcBorders>
              <w:top w:val="nil"/>
              <w:left w:val="nil"/>
              <w:bottom w:val="nil"/>
              <w:right w:val="nil"/>
            </w:tcBorders>
            <w:shd w:val="clear" w:color="auto" w:fill="auto"/>
            <w:vAlign w:val="center"/>
          </w:tcPr>
          <w:p w14:paraId="743C478A">
            <w:pPr>
              <w:keepNext w:val="0"/>
              <w:keepLines w:val="0"/>
              <w:widowControl/>
              <w:suppressLineNumbers w:val="0"/>
              <w:jc w:val="left"/>
            </w:pPr>
            <w:r>
              <w:rPr>
                <w:rFonts w:ascii="宋体" w:hAnsi="宋体" w:eastAsia="宋体" w:cs="宋体"/>
                <w:kern w:val="0"/>
                <w:sz w:val="22"/>
                <w:szCs w:val="22"/>
                <w:lang w:val="en-US" w:eastAsia="zh-CN" w:bidi="ar"/>
              </w:rPr>
              <w:t>资产管理</w:t>
            </w:r>
          </w:p>
        </w:tc>
        <w:tc>
          <w:tcPr>
            <w:tcW w:w="0" w:type="auto"/>
            <w:tcBorders>
              <w:top w:val="nil"/>
              <w:left w:val="nil"/>
              <w:bottom w:val="nil"/>
              <w:right w:val="nil"/>
            </w:tcBorders>
            <w:shd w:val="clear" w:color="auto" w:fill="auto"/>
            <w:vAlign w:val="center"/>
          </w:tcPr>
          <w:p w14:paraId="75C426EF">
            <w:pPr>
              <w:keepNext w:val="0"/>
              <w:keepLines w:val="0"/>
              <w:widowControl/>
              <w:suppressLineNumbers w:val="0"/>
              <w:jc w:val="left"/>
            </w:pPr>
            <w:r>
              <w:rPr>
                <w:rFonts w:ascii="宋体" w:hAnsi="宋体" w:eastAsia="宋体" w:cs="宋体"/>
                <w:kern w:val="0"/>
                <w:sz w:val="22"/>
                <w:szCs w:val="22"/>
                <w:lang w:val="en-US" w:eastAsia="zh-CN" w:bidi="ar"/>
              </w:rPr>
              <w:t>资产业务内部控制建立情况</w:t>
            </w:r>
          </w:p>
        </w:tc>
        <w:tc>
          <w:tcPr>
            <w:tcW w:w="3840" w:type="dxa"/>
            <w:tcBorders>
              <w:top w:val="nil"/>
              <w:left w:val="nil"/>
              <w:bottom w:val="nil"/>
              <w:right w:val="nil"/>
            </w:tcBorders>
            <w:shd w:val="clear" w:color="auto" w:fill="auto"/>
            <w:vAlign w:val="center"/>
          </w:tcPr>
          <w:p w14:paraId="5A2C92E8">
            <w:pPr>
              <w:keepNext w:val="0"/>
              <w:keepLines w:val="0"/>
              <w:widowControl/>
              <w:suppressLineNumbers w:val="0"/>
              <w:jc w:val="left"/>
            </w:pPr>
            <w:r>
              <w:rPr>
                <w:rFonts w:ascii="宋体" w:hAnsi="宋体" w:eastAsia="宋体" w:cs="宋体"/>
                <w:kern w:val="0"/>
                <w:sz w:val="22"/>
                <w:szCs w:val="22"/>
                <w:lang w:val="en-US" w:eastAsia="zh-CN" w:bidi="ar"/>
              </w:rPr>
              <w:t>单位是否依据法律法规和内部管理实际需要，建立健全资产业务内部控制制度。</w:t>
            </w:r>
          </w:p>
        </w:tc>
      </w:tr>
      <w:tr w14:paraId="0D0F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0A0B751E">
            <w:pPr>
              <w:rPr>
                <w:rFonts w:hint="eastAsia" w:ascii="宋体"/>
                <w:sz w:val="24"/>
                <w:szCs w:val="24"/>
              </w:rPr>
            </w:pPr>
          </w:p>
        </w:tc>
        <w:tc>
          <w:tcPr>
            <w:tcW w:w="1440" w:type="dxa"/>
            <w:vMerge w:val="restart"/>
            <w:tcBorders>
              <w:top w:val="nil"/>
              <w:left w:val="nil"/>
              <w:bottom w:val="nil"/>
              <w:right w:val="nil"/>
            </w:tcBorders>
            <w:shd w:val="clear" w:color="auto" w:fill="auto"/>
            <w:vAlign w:val="center"/>
          </w:tcPr>
          <w:p w14:paraId="2D8FE336">
            <w:pPr>
              <w:keepNext w:val="0"/>
              <w:keepLines w:val="0"/>
              <w:widowControl/>
              <w:suppressLineNumbers w:val="0"/>
              <w:jc w:val="left"/>
            </w:pPr>
            <w:r>
              <w:rPr>
                <w:rFonts w:ascii="宋体" w:hAnsi="宋体" w:eastAsia="宋体" w:cs="宋体"/>
                <w:kern w:val="0"/>
                <w:sz w:val="22"/>
                <w:szCs w:val="22"/>
                <w:lang w:val="en-US" w:eastAsia="zh-CN" w:bidi="ar"/>
              </w:rPr>
              <w:t>内部控制</w:t>
            </w:r>
          </w:p>
        </w:tc>
        <w:tc>
          <w:tcPr>
            <w:tcW w:w="0" w:type="auto"/>
            <w:vMerge w:val="restart"/>
            <w:tcBorders>
              <w:top w:val="nil"/>
              <w:left w:val="nil"/>
              <w:bottom w:val="nil"/>
              <w:right w:val="nil"/>
            </w:tcBorders>
            <w:shd w:val="clear" w:color="auto" w:fill="auto"/>
            <w:vAlign w:val="center"/>
          </w:tcPr>
          <w:p w14:paraId="37CEA76F">
            <w:pPr>
              <w:keepNext w:val="0"/>
              <w:keepLines w:val="0"/>
              <w:widowControl/>
              <w:suppressLineNumbers w:val="0"/>
              <w:jc w:val="left"/>
            </w:pPr>
            <w:r>
              <w:rPr>
                <w:rFonts w:ascii="宋体" w:hAnsi="宋体" w:eastAsia="宋体" w:cs="宋体"/>
                <w:kern w:val="0"/>
                <w:sz w:val="22"/>
                <w:szCs w:val="22"/>
                <w:lang w:val="en-US" w:eastAsia="zh-CN" w:bidi="ar"/>
              </w:rPr>
              <w:t>资产业务内部控制实施情况</w:t>
            </w:r>
          </w:p>
        </w:tc>
        <w:tc>
          <w:tcPr>
            <w:tcW w:w="3840" w:type="dxa"/>
            <w:tcBorders>
              <w:top w:val="nil"/>
              <w:left w:val="nil"/>
              <w:bottom w:val="nil"/>
              <w:right w:val="nil"/>
            </w:tcBorders>
            <w:shd w:val="clear" w:color="auto" w:fill="auto"/>
            <w:vAlign w:val="center"/>
          </w:tcPr>
          <w:p w14:paraId="394E8A69">
            <w:pPr>
              <w:keepNext w:val="0"/>
              <w:keepLines w:val="0"/>
              <w:widowControl/>
              <w:suppressLineNumbers w:val="0"/>
              <w:jc w:val="left"/>
            </w:pPr>
            <w:r>
              <w:rPr>
                <w:rFonts w:ascii="宋体" w:hAnsi="宋体" w:eastAsia="宋体" w:cs="宋体"/>
                <w:kern w:val="0"/>
                <w:sz w:val="22"/>
                <w:szCs w:val="22"/>
                <w:lang w:val="en-US" w:eastAsia="zh-CN" w:bidi="ar"/>
              </w:rPr>
              <w:t>单位是否按照制度规定规范执行资产的配置、处置、使用及资产收益等程序。</w:t>
            </w:r>
          </w:p>
        </w:tc>
      </w:tr>
      <w:tr w14:paraId="641C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color="auto" w:fill="auto"/>
            <w:vAlign w:val="center"/>
          </w:tcPr>
          <w:p w14:paraId="07857AE1">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7AFC5431">
            <w:pPr>
              <w:rPr>
                <w:rFonts w:hint="eastAsia" w:ascii="宋体"/>
                <w:sz w:val="24"/>
                <w:szCs w:val="24"/>
              </w:rPr>
            </w:pPr>
          </w:p>
        </w:tc>
        <w:tc>
          <w:tcPr>
            <w:tcW w:w="0" w:type="auto"/>
            <w:vMerge w:val="continue"/>
            <w:tcBorders>
              <w:top w:val="nil"/>
              <w:left w:val="nil"/>
              <w:bottom w:val="nil"/>
              <w:right w:val="nil"/>
            </w:tcBorders>
            <w:shd w:val="clear" w:color="auto" w:fill="auto"/>
            <w:vAlign w:val="center"/>
          </w:tcPr>
          <w:p w14:paraId="7E6FEB0E">
            <w:pPr>
              <w:rPr>
                <w:rFonts w:hint="eastAsia" w:ascii="宋体"/>
                <w:sz w:val="24"/>
                <w:szCs w:val="24"/>
              </w:rPr>
            </w:pPr>
          </w:p>
        </w:tc>
        <w:tc>
          <w:tcPr>
            <w:tcW w:w="3840" w:type="dxa"/>
            <w:tcBorders>
              <w:top w:val="nil"/>
              <w:left w:val="nil"/>
              <w:bottom w:val="nil"/>
              <w:right w:val="nil"/>
            </w:tcBorders>
            <w:shd w:val="clear" w:color="auto" w:fill="auto"/>
            <w:vAlign w:val="center"/>
          </w:tcPr>
          <w:p w14:paraId="30781350">
            <w:pPr>
              <w:keepNext w:val="0"/>
              <w:keepLines w:val="0"/>
              <w:widowControl/>
              <w:suppressLineNumbers w:val="0"/>
              <w:jc w:val="left"/>
            </w:pPr>
            <w:r>
              <w:rPr>
                <w:rFonts w:ascii="宋体" w:hAnsi="宋体" w:eastAsia="宋体" w:cs="宋体"/>
                <w:kern w:val="0"/>
                <w:sz w:val="22"/>
                <w:szCs w:val="22"/>
                <w:lang w:val="en-US" w:eastAsia="zh-CN" w:bidi="ar"/>
              </w:rPr>
              <w:t>单位是否按照制度规定对固定资产、存货等实物资产开展定期盘点、清查。</w:t>
            </w:r>
          </w:p>
        </w:tc>
      </w:tr>
      <w:tr w14:paraId="2EC9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1970D181">
            <w:pPr>
              <w:rPr>
                <w:rFonts w:hint="eastAsia" w:ascii="宋体"/>
                <w:sz w:val="24"/>
                <w:szCs w:val="24"/>
              </w:rPr>
            </w:pPr>
          </w:p>
        </w:tc>
        <w:tc>
          <w:tcPr>
            <w:tcW w:w="1440" w:type="dxa"/>
            <w:tcBorders>
              <w:top w:val="nil"/>
              <w:left w:val="nil"/>
              <w:bottom w:val="nil"/>
              <w:right w:val="nil"/>
            </w:tcBorders>
            <w:shd w:val="clear" w:color="auto" w:fill="auto"/>
            <w:vAlign w:val="center"/>
          </w:tcPr>
          <w:p w14:paraId="7E495822">
            <w:pPr>
              <w:keepNext w:val="0"/>
              <w:keepLines w:val="0"/>
              <w:widowControl/>
              <w:suppressLineNumbers w:val="0"/>
              <w:jc w:val="left"/>
            </w:pPr>
            <w:r>
              <w:rPr>
                <w:rFonts w:ascii="宋体" w:hAnsi="宋体" w:eastAsia="宋体" w:cs="宋体"/>
                <w:kern w:val="0"/>
                <w:sz w:val="22"/>
                <w:szCs w:val="22"/>
                <w:lang w:val="en-US" w:eastAsia="zh-CN" w:bidi="ar"/>
              </w:rPr>
              <w:t>建设项目</w:t>
            </w:r>
          </w:p>
        </w:tc>
        <w:tc>
          <w:tcPr>
            <w:tcW w:w="0" w:type="auto"/>
            <w:tcBorders>
              <w:top w:val="nil"/>
              <w:left w:val="nil"/>
              <w:bottom w:val="nil"/>
              <w:right w:val="nil"/>
            </w:tcBorders>
            <w:shd w:val="clear" w:color="auto" w:fill="auto"/>
            <w:vAlign w:val="center"/>
          </w:tcPr>
          <w:p w14:paraId="11033B2B">
            <w:pPr>
              <w:keepNext w:val="0"/>
              <w:keepLines w:val="0"/>
              <w:widowControl/>
              <w:suppressLineNumbers w:val="0"/>
              <w:jc w:val="left"/>
            </w:pPr>
            <w:r>
              <w:rPr>
                <w:rFonts w:ascii="宋体" w:hAnsi="宋体" w:eastAsia="宋体" w:cs="宋体"/>
                <w:kern w:val="0"/>
                <w:sz w:val="22"/>
                <w:szCs w:val="22"/>
                <w:lang w:val="en-US" w:eastAsia="zh-CN" w:bidi="ar"/>
              </w:rPr>
              <w:t>建设项目内部控制建立情况</w:t>
            </w:r>
          </w:p>
        </w:tc>
        <w:tc>
          <w:tcPr>
            <w:tcW w:w="3840" w:type="dxa"/>
            <w:tcBorders>
              <w:top w:val="nil"/>
              <w:left w:val="nil"/>
              <w:bottom w:val="nil"/>
              <w:right w:val="nil"/>
            </w:tcBorders>
            <w:shd w:val="clear" w:color="auto" w:fill="auto"/>
            <w:vAlign w:val="center"/>
          </w:tcPr>
          <w:p w14:paraId="5EEBE54C">
            <w:pPr>
              <w:keepNext w:val="0"/>
              <w:keepLines w:val="0"/>
              <w:widowControl/>
              <w:suppressLineNumbers w:val="0"/>
              <w:jc w:val="left"/>
            </w:pPr>
            <w:r>
              <w:rPr>
                <w:rFonts w:ascii="宋体" w:hAnsi="宋体" w:eastAsia="宋体" w:cs="宋体"/>
                <w:kern w:val="0"/>
                <w:sz w:val="22"/>
                <w:szCs w:val="22"/>
                <w:lang w:val="en-US" w:eastAsia="zh-CN" w:bidi="ar"/>
              </w:rPr>
              <w:t>单位是否依据法律法规和内部管理实际需要，建立健全建设项目内部控制制度。</w:t>
            </w:r>
          </w:p>
        </w:tc>
      </w:tr>
      <w:tr w14:paraId="08EC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5" w:hRule="atLeast"/>
          <w:tblCellSpacing w:w="15" w:type="dxa"/>
        </w:trPr>
        <w:tc>
          <w:tcPr>
            <w:tcW w:w="1440" w:type="dxa"/>
            <w:vMerge w:val="continue"/>
            <w:tcBorders>
              <w:top w:val="nil"/>
              <w:left w:val="nil"/>
              <w:bottom w:val="nil"/>
              <w:right w:val="nil"/>
            </w:tcBorders>
            <w:shd w:val="clear" w:color="auto" w:fill="auto"/>
            <w:vAlign w:val="center"/>
          </w:tcPr>
          <w:p w14:paraId="67D48F33">
            <w:pPr>
              <w:rPr>
                <w:rFonts w:hint="eastAsia" w:ascii="宋体"/>
                <w:sz w:val="24"/>
                <w:szCs w:val="24"/>
              </w:rPr>
            </w:pPr>
          </w:p>
        </w:tc>
        <w:tc>
          <w:tcPr>
            <w:tcW w:w="1440" w:type="dxa"/>
            <w:vMerge w:val="restart"/>
            <w:tcBorders>
              <w:top w:val="nil"/>
              <w:left w:val="nil"/>
              <w:bottom w:val="nil"/>
              <w:right w:val="nil"/>
            </w:tcBorders>
            <w:shd w:val="clear" w:color="auto" w:fill="auto"/>
            <w:vAlign w:val="center"/>
          </w:tcPr>
          <w:p w14:paraId="6A01085D">
            <w:pPr>
              <w:keepNext w:val="0"/>
              <w:keepLines w:val="0"/>
              <w:widowControl/>
              <w:suppressLineNumbers w:val="0"/>
              <w:jc w:val="left"/>
            </w:pPr>
            <w:r>
              <w:rPr>
                <w:rFonts w:ascii="宋体" w:hAnsi="宋体" w:eastAsia="宋体" w:cs="宋体"/>
                <w:kern w:val="0"/>
                <w:sz w:val="22"/>
                <w:szCs w:val="22"/>
                <w:lang w:val="en-US" w:eastAsia="zh-CN" w:bidi="ar"/>
              </w:rPr>
              <w:t>管理内部控制</w:t>
            </w:r>
          </w:p>
        </w:tc>
        <w:tc>
          <w:tcPr>
            <w:tcW w:w="0" w:type="auto"/>
            <w:vMerge w:val="restart"/>
            <w:tcBorders>
              <w:top w:val="nil"/>
              <w:left w:val="nil"/>
              <w:bottom w:val="single" w:color="407600" w:sz="8" w:space="0"/>
              <w:right w:val="single" w:color="407600" w:sz="8" w:space="0"/>
            </w:tcBorders>
            <w:shd w:val="clear" w:color="auto" w:fill="auto"/>
            <w:vAlign w:val="center"/>
          </w:tcPr>
          <w:p w14:paraId="1734FF3D">
            <w:pPr>
              <w:keepNext w:val="0"/>
              <w:keepLines w:val="0"/>
              <w:widowControl/>
              <w:suppressLineNumbers w:val="0"/>
              <w:jc w:val="left"/>
            </w:pPr>
            <w:r>
              <w:rPr>
                <w:rFonts w:ascii="宋体" w:hAnsi="宋体" w:eastAsia="宋体" w:cs="宋体"/>
                <w:kern w:val="0"/>
                <w:sz w:val="22"/>
                <w:szCs w:val="22"/>
                <w:lang w:val="en-US" w:eastAsia="zh-CN" w:bidi="ar"/>
              </w:rPr>
              <w:t>建设项目内部控制实施情况</w:t>
            </w:r>
          </w:p>
        </w:tc>
        <w:tc>
          <w:tcPr>
            <w:tcW w:w="3840" w:type="dxa"/>
            <w:tcBorders>
              <w:top w:val="nil"/>
              <w:left w:val="nil"/>
              <w:bottom w:val="nil"/>
              <w:right w:val="nil"/>
            </w:tcBorders>
            <w:shd w:val="clear" w:color="auto" w:fill="auto"/>
            <w:vAlign w:val="center"/>
          </w:tcPr>
          <w:p w14:paraId="4EB61379">
            <w:pPr>
              <w:keepNext w:val="0"/>
              <w:keepLines w:val="0"/>
              <w:widowControl/>
              <w:suppressLineNumbers w:val="0"/>
              <w:jc w:val="left"/>
            </w:pPr>
            <w:r>
              <w:rPr>
                <w:rFonts w:ascii="宋体" w:hAnsi="宋体" w:eastAsia="宋体" w:cs="宋体"/>
                <w:kern w:val="0"/>
                <w:sz w:val="22"/>
                <w:szCs w:val="22"/>
                <w:lang w:val="en-US" w:eastAsia="zh-CN" w:bidi="ar"/>
              </w:rPr>
              <w:t>单位是否严格按照制度规定，开展建设项目可行性研究、项目决策、概预算编制与审核、项目合同签署及实施、工程变更、价款支付、项目工程监理、竣工决算、竣工审计等经济业务活动。</w:t>
            </w:r>
          </w:p>
        </w:tc>
      </w:tr>
      <w:tr w14:paraId="40A4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2E651EF1">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469AD0B1">
            <w:pPr>
              <w:rPr>
                <w:rFonts w:hint="eastAsia" w:ascii="宋体"/>
                <w:sz w:val="24"/>
                <w:szCs w:val="24"/>
              </w:rPr>
            </w:pPr>
          </w:p>
        </w:tc>
        <w:tc>
          <w:tcPr>
            <w:tcW w:w="0" w:type="auto"/>
            <w:vMerge w:val="continue"/>
            <w:tcBorders>
              <w:top w:val="nil"/>
              <w:left w:val="nil"/>
              <w:bottom w:val="single" w:color="407600" w:sz="8" w:space="0"/>
              <w:right w:val="single" w:color="407600" w:sz="8" w:space="0"/>
            </w:tcBorders>
            <w:shd w:val="clear" w:color="auto" w:fill="auto"/>
            <w:vAlign w:val="center"/>
          </w:tcPr>
          <w:p w14:paraId="318322B6">
            <w:pPr>
              <w:rPr>
                <w:rFonts w:hint="eastAsia" w:ascii="宋体"/>
                <w:sz w:val="24"/>
                <w:szCs w:val="24"/>
              </w:rPr>
            </w:pPr>
          </w:p>
        </w:tc>
        <w:tc>
          <w:tcPr>
            <w:tcW w:w="3840" w:type="dxa"/>
            <w:tcBorders>
              <w:top w:val="nil"/>
              <w:left w:val="nil"/>
              <w:bottom w:val="nil"/>
              <w:right w:val="nil"/>
            </w:tcBorders>
            <w:shd w:val="clear" w:color="auto" w:fill="auto"/>
            <w:vAlign w:val="center"/>
          </w:tcPr>
          <w:p w14:paraId="46E2A24D">
            <w:pPr>
              <w:keepNext w:val="0"/>
              <w:keepLines w:val="0"/>
              <w:widowControl/>
              <w:suppressLineNumbers w:val="0"/>
              <w:jc w:val="left"/>
            </w:pPr>
            <w:r>
              <w:rPr>
                <w:rFonts w:ascii="宋体" w:hAnsi="宋体" w:eastAsia="宋体" w:cs="宋体"/>
                <w:kern w:val="0"/>
                <w:sz w:val="22"/>
                <w:szCs w:val="22"/>
                <w:lang w:val="en-US" w:eastAsia="zh-CN" w:bidi="ar"/>
              </w:rPr>
              <w:t>单位是否按照制度规定执行修缮项目决策、招标、项目实施、资金支付、验收及移交等程序。</w:t>
            </w:r>
          </w:p>
        </w:tc>
      </w:tr>
      <w:tr w14:paraId="344F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2CCDE82B">
            <w:pPr>
              <w:rPr>
                <w:rFonts w:hint="eastAsia" w:ascii="宋体"/>
                <w:sz w:val="24"/>
                <w:szCs w:val="24"/>
              </w:rPr>
            </w:pPr>
          </w:p>
        </w:tc>
        <w:tc>
          <w:tcPr>
            <w:tcW w:w="1440" w:type="dxa"/>
            <w:tcBorders>
              <w:top w:val="nil"/>
              <w:left w:val="nil"/>
              <w:bottom w:val="nil"/>
              <w:right w:val="nil"/>
            </w:tcBorders>
            <w:shd w:val="clear" w:color="auto" w:fill="auto"/>
            <w:vAlign w:val="center"/>
          </w:tcPr>
          <w:p w14:paraId="2F72E36A">
            <w:pPr>
              <w:keepNext w:val="0"/>
              <w:keepLines w:val="0"/>
              <w:widowControl/>
              <w:suppressLineNumbers w:val="0"/>
              <w:jc w:val="left"/>
            </w:pPr>
            <w:r>
              <w:rPr>
                <w:rFonts w:ascii="宋体" w:hAnsi="宋体" w:eastAsia="宋体" w:cs="宋体"/>
                <w:kern w:val="0"/>
                <w:sz w:val="22"/>
                <w:szCs w:val="22"/>
                <w:lang w:val="en-US" w:eastAsia="zh-CN" w:bidi="ar"/>
              </w:rPr>
              <w:t>合同管理</w:t>
            </w:r>
          </w:p>
        </w:tc>
        <w:tc>
          <w:tcPr>
            <w:tcW w:w="0" w:type="auto"/>
            <w:tcBorders>
              <w:top w:val="nil"/>
              <w:left w:val="nil"/>
              <w:bottom w:val="nil"/>
              <w:right w:val="nil"/>
            </w:tcBorders>
            <w:shd w:val="clear" w:color="auto" w:fill="auto"/>
            <w:vAlign w:val="center"/>
          </w:tcPr>
          <w:p w14:paraId="01366D25">
            <w:pPr>
              <w:keepNext w:val="0"/>
              <w:keepLines w:val="0"/>
              <w:widowControl/>
              <w:suppressLineNumbers w:val="0"/>
              <w:jc w:val="left"/>
            </w:pPr>
            <w:r>
              <w:rPr>
                <w:rFonts w:ascii="宋体" w:hAnsi="宋体" w:eastAsia="宋体" w:cs="宋体"/>
                <w:kern w:val="0"/>
                <w:sz w:val="22"/>
                <w:szCs w:val="22"/>
                <w:lang w:val="en-US" w:eastAsia="zh-CN" w:bidi="ar"/>
              </w:rPr>
              <w:t>合同管理内部控制建立情况</w:t>
            </w:r>
          </w:p>
        </w:tc>
        <w:tc>
          <w:tcPr>
            <w:tcW w:w="3840" w:type="dxa"/>
            <w:tcBorders>
              <w:top w:val="nil"/>
              <w:left w:val="nil"/>
              <w:bottom w:val="nil"/>
              <w:right w:val="nil"/>
            </w:tcBorders>
            <w:shd w:val="clear" w:color="auto" w:fill="auto"/>
            <w:vAlign w:val="center"/>
          </w:tcPr>
          <w:p w14:paraId="51D10019">
            <w:pPr>
              <w:keepNext w:val="0"/>
              <w:keepLines w:val="0"/>
              <w:widowControl/>
              <w:suppressLineNumbers w:val="0"/>
              <w:jc w:val="left"/>
            </w:pPr>
            <w:r>
              <w:rPr>
                <w:rFonts w:ascii="宋体" w:hAnsi="宋体" w:eastAsia="宋体" w:cs="宋体"/>
                <w:kern w:val="0"/>
                <w:sz w:val="22"/>
                <w:szCs w:val="22"/>
                <w:lang w:val="en-US" w:eastAsia="zh-CN" w:bidi="ar"/>
              </w:rPr>
              <w:t>单位是否依据法律法规和内部管理实际需要，建立健全合同管理内部控制制度。</w:t>
            </w:r>
          </w:p>
        </w:tc>
      </w:tr>
      <w:tr w14:paraId="249E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5" w:hRule="atLeast"/>
          <w:tblCellSpacing w:w="15" w:type="dxa"/>
        </w:trPr>
        <w:tc>
          <w:tcPr>
            <w:tcW w:w="1440" w:type="dxa"/>
            <w:vMerge w:val="continue"/>
            <w:tcBorders>
              <w:top w:val="nil"/>
              <w:left w:val="nil"/>
              <w:bottom w:val="nil"/>
              <w:right w:val="nil"/>
            </w:tcBorders>
            <w:shd w:val="clear" w:color="auto" w:fill="auto"/>
            <w:vAlign w:val="center"/>
          </w:tcPr>
          <w:p w14:paraId="591C47B3">
            <w:pPr>
              <w:rPr>
                <w:rFonts w:hint="eastAsia" w:ascii="宋体"/>
                <w:sz w:val="24"/>
                <w:szCs w:val="24"/>
              </w:rPr>
            </w:pPr>
          </w:p>
        </w:tc>
        <w:tc>
          <w:tcPr>
            <w:tcW w:w="1440" w:type="dxa"/>
            <w:tcBorders>
              <w:top w:val="nil"/>
              <w:left w:val="nil"/>
              <w:bottom w:val="nil"/>
              <w:right w:val="nil"/>
            </w:tcBorders>
            <w:shd w:val="clear" w:color="auto" w:fill="auto"/>
            <w:vAlign w:val="center"/>
          </w:tcPr>
          <w:p w14:paraId="4621DAD3">
            <w:pPr>
              <w:keepNext w:val="0"/>
              <w:keepLines w:val="0"/>
              <w:widowControl/>
              <w:suppressLineNumbers w:val="0"/>
              <w:jc w:val="left"/>
            </w:pPr>
            <w:r>
              <w:rPr>
                <w:rFonts w:ascii="宋体" w:hAnsi="宋体" w:eastAsia="宋体" w:cs="宋体"/>
                <w:kern w:val="0"/>
                <w:sz w:val="22"/>
                <w:szCs w:val="22"/>
                <w:lang w:val="en-US" w:eastAsia="zh-CN" w:bidi="ar"/>
              </w:rPr>
              <w:t>内部控制</w:t>
            </w:r>
          </w:p>
        </w:tc>
        <w:tc>
          <w:tcPr>
            <w:tcW w:w="0" w:type="auto"/>
            <w:tcBorders>
              <w:top w:val="nil"/>
              <w:left w:val="nil"/>
              <w:bottom w:val="nil"/>
              <w:right w:val="nil"/>
            </w:tcBorders>
            <w:shd w:val="clear" w:color="auto" w:fill="auto"/>
            <w:vAlign w:val="center"/>
          </w:tcPr>
          <w:p w14:paraId="3789F568">
            <w:pPr>
              <w:keepNext w:val="0"/>
              <w:keepLines w:val="0"/>
              <w:widowControl/>
              <w:suppressLineNumbers w:val="0"/>
              <w:jc w:val="left"/>
            </w:pPr>
            <w:r>
              <w:rPr>
                <w:rFonts w:ascii="宋体" w:hAnsi="宋体" w:eastAsia="宋体" w:cs="宋体"/>
                <w:kern w:val="0"/>
                <w:sz w:val="22"/>
                <w:szCs w:val="22"/>
                <w:lang w:val="en-US" w:eastAsia="zh-CN" w:bidi="ar"/>
              </w:rPr>
              <w:t>合同管理内部控制实施情况</w:t>
            </w:r>
          </w:p>
        </w:tc>
        <w:tc>
          <w:tcPr>
            <w:tcW w:w="3840" w:type="dxa"/>
            <w:tcBorders>
              <w:top w:val="nil"/>
              <w:left w:val="nil"/>
              <w:bottom w:val="nil"/>
              <w:right w:val="nil"/>
            </w:tcBorders>
            <w:shd w:val="clear" w:color="auto" w:fill="auto"/>
            <w:vAlign w:val="center"/>
          </w:tcPr>
          <w:p w14:paraId="17FEB418">
            <w:pPr>
              <w:keepNext w:val="0"/>
              <w:keepLines w:val="0"/>
              <w:widowControl/>
              <w:suppressLineNumbers w:val="0"/>
              <w:jc w:val="left"/>
            </w:pPr>
            <w:r>
              <w:rPr>
                <w:rFonts w:ascii="宋体" w:hAnsi="宋体" w:eastAsia="宋体" w:cs="宋体"/>
                <w:kern w:val="0"/>
                <w:sz w:val="22"/>
                <w:szCs w:val="22"/>
                <w:lang w:val="en-US" w:eastAsia="zh-CN" w:bidi="ar"/>
              </w:rPr>
              <w:t>单位是否按照制度规定，开展合同订立、登记、合同履行监督审查、纠纷处理、价款结算和账务处理、合同归口管理等。</w:t>
            </w:r>
          </w:p>
        </w:tc>
      </w:tr>
      <w:tr w14:paraId="68CC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restart"/>
            <w:tcBorders>
              <w:top w:val="nil"/>
              <w:left w:val="nil"/>
              <w:bottom w:val="nil"/>
              <w:right w:val="nil"/>
            </w:tcBorders>
            <w:shd w:val="clear" w:color="auto" w:fill="auto"/>
            <w:vAlign w:val="center"/>
          </w:tcPr>
          <w:p w14:paraId="66D10949">
            <w:pPr>
              <w:keepNext w:val="0"/>
              <w:keepLines w:val="0"/>
              <w:widowControl/>
              <w:suppressLineNumbers w:val="0"/>
              <w:jc w:val="left"/>
            </w:pPr>
            <w:r>
              <w:rPr>
                <w:rFonts w:ascii="宋体" w:hAnsi="宋体" w:eastAsia="宋体" w:cs="宋体"/>
                <w:kern w:val="0"/>
                <w:sz w:val="22"/>
                <w:szCs w:val="22"/>
                <w:lang w:val="en-US" w:eastAsia="zh-CN" w:bidi="ar"/>
              </w:rPr>
              <w:t>三、内部监督</w:t>
            </w:r>
          </w:p>
        </w:tc>
        <w:tc>
          <w:tcPr>
            <w:tcW w:w="1440" w:type="dxa"/>
            <w:vMerge w:val="restart"/>
            <w:tcBorders>
              <w:top w:val="nil"/>
              <w:left w:val="nil"/>
              <w:bottom w:val="nil"/>
              <w:right w:val="nil"/>
            </w:tcBorders>
            <w:shd w:val="clear" w:color="auto" w:fill="auto"/>
            <w:vAlign w:val="center"/>
          </w:tcPr>
          <w:p w14:paraId="38A10A99">
            <w:pPr>
              <w:keepNext w:val="0"/>
              <w:keepLines w:val="0"/>
              <w:widowControl/>
              <w:suppressLineNumbers w:val="0"/>
              <w:jc w:val="left"/>
            </w:pPr>
            <w:r>
              <w:rPr>
                <w:rFonts w:ascii="宋体" w:hAnsi="宋体" w:eastAsia="宋体" w:cs="宋体"/>
                <w:kern w:val="0"/>
                <w:sz w:val="22"/>
                <w:szCs w:val="22"/>
                <w:lang w:val="en-US" w:eastAsia="zh-CN" w:bidi="ar"/>
              </w:rPr>
              <w:t>内部监督制度机制建立情况</w:t>
            </w:r>
          </w:p>
        </w:tc>
        <w:tc>
          <w:tcPr>
            <w:tcW w:w="0" w:type="auto"/>
            <w:tcBorders>
              <w:top w:val="nil"/>
              <w:left w:val="nil"/>
              <w:bottom w:val="nil"/>
              <w:right w:val="nil"/>
            </w:tcBorders>
            <w:shd w:val="clear" w:color="auto" w:fill="auto"/>
            <w:vAlign w:val="center"/>
          </w:tcPr>
          <w:p w14:paraId="468CB078">
            <w:pPr>
              <w:keepNext w:val="0"/>
              <w:keepLines w:val="0"/>
              <w:widowControl/>
              <w:suppressLineNumbers w:val="0"/>
              <w:jc w:val="left"/>
            </w:pPr>
            <w:r>
              <w:rPr>
                <w:rFonts w:ascii="宋体" w:hAnsi="宋体" w:eastAsia="宋体" w:cs="宋体"/>
                <w:kern w:val="0"/>
                <w:sz w:val="22"/>
                <w:szCs w:val="22"/>
                <w:lang w:val="en-US" w:eastAsia="zh-CN" w:bidi="ar"/>
              </w:rPr>
              <w:t>分离设置</w:t>
            </w:r>
          </w:p>
        </w:tc>
        <w:tc>
          <w:tcPr>
            <w:tcW w:w="3840" w:type="dxa"/>
            <w:tcBorders>
              <w:top w:val="nil"/>
              <w:left w:val="nil"/>
              <w:bottom w:val="nil"/>
              <w:right w:val="nil"/>
            </w:tcBorders>
            <w:shd w:val="clear" w:color="auto" w:fill="auto"/>
            <w:vAlign w:val="center"/>
          </w:tcPr>
          <w:p w14:paraId="5C7F10E1">
            <w:pPr>
              <w:keepNext w:val="0"/>
              <w:keepLines w:val="0"/>
              <w:widowControl/>
              <w:suppressLineNumbers w:val="0"/>
              <w:jc w:val="left"/>
            </w:pPr>
            <w:r>
              <w:rPr>
                <w:rFonts w:ascii="宋体" w:hAnsi="宋体" w:eastAsia="宋体" w:cs="宋体"/>
                <w:kern w:val="0"/>
                <w:sz w:val="22"/>
                <w:szCs w:val="22"/>
                <w:lang w:val="en-US" w:eastAsia="zh-CN" w:bidi="ar"/>
              </w:rPr>
              <w:t>监督评价部门（岗位）是否与内部控制建设牵头部门（岗位）相互分离。</w:t>
            </w:r>
          </w:p>
        </w:tc>
      </w:tr>
      <w:tr w14:paraId="211C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color="auto" w:fill="auto"/>
            <w:vAlign w:val="center"/>
          </w:tcPr>
          <w:p w14:paraId="7FED2FD8">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36365D38">
            <w:pPr>
              <w:rPr>
                <w:rFonts w:hint="eastAsia" w:ascii="宋体"/>
                <w:sz w:val="24"/>
                <w:szCs w:val="24"/>
              </w:rPr>
            </w:pPr>
          </w:p>
        </w:tc>
        <w:tc>
          <w:tcPr>
            <w:tcW w:w="0" w:type="auto"/>
            <w:tcBorders>
              <w:top w:val="nil"/>
              <w:left w:val="nil"/>
              <w:bottom w:val="nil"/>
              <w:right w:val="nil"/>
            </w:tcBorders>
            <w:shd w:val="clear" w:color="auto" w:fill="auto"/>
            <w:vAlign w:val="center"/>
          </w:tcPr>
          <w:p w14:paraId="073FF063">
            <w:pPr>
              <w:keepNext w:val="0"/>
              <w:keepLines w:val="0"/>
              <w:widowControl/>
              <w:suppressLineNumbers w:val="0"/>
              <w:jc w:val="left"/>
            </w:pPr>
            <w:r>
              <w:rPr>
                <w:rFonts w:ascii="宋体" w:hAnsi="宋体" w:eastAsia="宋体" w:cs="宋体"/>
                <w:kern w:val="0"/>
                <w:sz w:val="22"/>
                <w:szCs w:val="22"/>
                <w:lang w:val="en-US" w:eastAsia="zh-CN" w:bidi="ar"/>
              </w:rPr>
              <w:t>内部会计监督情况</w:t>
            </w:r>
          </w:p>
        </w:tc>
        <w:tc>
          <w:tcPr>
            <w:tcW w:w="3840" w:type="dxa"/>
            <w:tcBorders>
              <w:top w:val="nil"/>
              <w:left w:val="nil"/>
              <w:bottom w:val="nil"/>
              <w:right w:val="nil"/>
            </w:tcBorders>
            <w:shd w:val="clear" w:color="auto" w:fill="auto"/>
            <w:vAlign w:val="center"/>
          </w:tcPr>
          <w:p w14:paraId="3727AD0D">
            <w:pPr>
              <w:keepNext w:val="0"/>
              <w:keepLines w:val="0"/>
              <w:widowControl/>
              <w:suppressLineNumbers w:val="0"/>
              <w:jc w:val="left"/>
            </w:pPr>
            <w:r>
              <w:rPr>
                <w:rFonts w:ascii="宋体" w:hAnsi="宋体" w:eastAsia="宋体" w:cs="宋体"/>
                <w:kern w:val="0"/>
                <w:sz w:val="22"/>
                <w:szCs w:val="22"/>
                <w:lang w:val="en-US" w:eastAsia="zh-CN" w:bidi="ar"/>
              </w:rPr>
              <w:t>本部门是否建立健全内部会计监督制度，并将其纳入本部门内部控制制度。</w:t>
            </w:r>
          </w:p>
        </w:tc>
      </w:tr>
      <w:tr w14:paraId="75D5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continue"/>
            <w:tcBorders>
              <w:top w:val="nil"/>
              <w:left w:val="nil"/>
              <w:bottom w:val="nil"/>
              <w:right w:val="nil"/>
            </w:tcBorders>
            <w:shd w:val="clear" w:color="auto" w:fill="auto"/>
            <w:vAlign w:val="center"/>
          </w:tcPr>
          <w:p w14:paraId="1CA7C37D">
            <w:pPr>
              <w:rPr>
                <w:rFonts w:hint="eastAsia" w:ascii="宋体"/>
                <w:sz w:val="24"/>
                <w:szCs w:val="24"/>
              </w:rPr>
            </w:pPr>
          </w:p>
        </w:tc>
        <w:tc>
          <w:tcPr>
            <w:tcW w:w="1440" w:type="dxa"/>
            <w:vMerge w:val="restart"/>
            <w:tcBorders>
              <w:top w:val="nil"/>
              <w:left w:val="nil"/>
              <w:bottom w:val="nil"/>
              <w:right w:val="nil"/>
            </w:tcBorders>
            <w:shd w:val="clear" w:color="auto" w:fill="auto"/>
            <w:vAlign w:val="center"/>
          </w:tcPr>
          <w:p w14:paraId="08DDD266">
            <w:pPr>
              <w:keepNext w:val="0"/>
              <w:keepLines w:val="0"/>
              <w:widowControl/>
              <w:suppressLineNumbers w:val="0"/>
              <w:jc w:val="left"/>
            </w:pPr>
            <w:r>
              <w:rPr>
                <w:rFonts w:ascii="宋体" w:hAnsi="宋体" w:eastAsia="宋体" w:cs="宋体"/>
                <w:kern w:val="0"/>
                <w:sz w:val="22"/>
                <w:szCs w:val="22"/>
                <w:lang w:val="en-US" w:eastAsia="zh-CN" w:bidi="ar"/>
              </w:rPr>
              <w:t>内部监督机制实施情况</w:t>
            </w:r>
          </w:p>
        </w:tc>
        <w:tc>
          <w:tcPr>
            <w:tcW w:w="0" w:type="auto"/>
            <w:tcBorders>
              <w:top w:val="nil"/>
              <w:left w:val="nil"/>
              <w:bottom w:val="nil"/>
              <w:right w:val="nil"/>
            </w:tcBorders>
            <w:shd w:val="clear" w:color="auto" w:fill="auto"/>
            <w:vAlign w:val="center"/>
          </w:tcPr>
          <w:p w14:paraId="74DA958A">
            <w:pPr>
              <w:keepNext w:val="0"/>
              <w:keepLines w:val="0"/>
              <w:widowControl/>
              <w:suppressLineNumbers w:val="0"/>
              <w:jc w:val="left"/>
            </w:pPr>
            <w:r>
              <w:rPr>
                <w:rFonts w:ascii="宋体" w:hAnsi="宋体" w:eastAsia="宋体" w:cs="宋体"/>
                <w:kern w:val="0"/>
                <w:sz w:val="22"/>
                <w:szCs w:val="22"/>
                <w:lang w:val="en-US" w:eastAsia="zh-CN" w:bidi="ar"/>
              </w:rPr>
              <w:t>开展检查情况</w:t>
            </w:r>
          </w:p>
        </w:tc>
        <w:tc>
          <w:tcPr>
            <w:tcW w:w="3840" w:type="dxa"/>
            <w:tcBorders>
              <w:top w:val="nil"/>
              <w:left w:val="nil"/>
              <w:bottom w:val="nil"/>
              <w:right w:val="nil"/>
            </w:tcBorders>
            <w:shd w:val="clear" w:color="auto" w:fill="auto"/>
            <w:vAlign w:val="center"/>
          </w:tcPr>
          <w:p w14:paraId="5C22A630">
            <w:pPr>
              <w:keepNext w:val="0"/>
              <w:keepLines w:val="0"/>
              <w:widowControl/>
              <w:suppressLineNumbers w:val="0"/>
              <w:jc w:val="left"/>
            </w:pPr>
            <w:r>
              <w:rPr>
                <w:rFonts w:ascii="宋体" w:hAnsi="宋体" w:eastAsia="宋体" w:cs="宋体"/>
                <w:kern w:val="0"/>
                <w:sz w:val="22"/>
                <w:szCs w:val="22"/>
                <w:lang w:val="en-US" w:eastAsia="zh-CN" w:bidi="ar"/>
              </w:rPr>
              <w:t>本部门是否按规定开展内部控制相关内部监督检查工作，是否定期开展内部控制制度执行情况自查。</w:t>
            </w:r>
          </w:p>
        </w:tc>
      </w:tr>
      <w:tr w14:paraId="26E4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color="auto" w:fill="auto"/>
            <w:vAlign w:val="center"/>
          </w:tcPr>
          <w:p w14:paraId="3A12A5E0">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5CFB9435">
            <w:pPr>
              <w:rPr>
                <w:rFonts w:hint="eastAsia" w:ascii="宋体"/>
                <w:sz w:val="24"/>
                <w:szCs w:val="24"/>
              </w:rPr>
            </w:pPr>
          </w:p>
        </w:tc>
        <w:tc>
          <w:tcPr>
            <w:tcW w:w="0" w:type="auto"/>
            <w:tcBorders>
              <w:top w:val="nil"/>
              <w:left w:val="nil"/>
              <w:bottom w:val="nil"/>
              <w:right w:val="nil"/>
            </w:tcBorders>
            <w:shd w:val="clear" w:color="auto" w:fill="auto"/>
            <w:vAlign w:val="center"/>
          </w:tcPr>
          <w:p w14:paraId="491332BB">
            <w:pPr>
              <w:keepNext w:val="0"/>
              <w:keepLines w:val="0"/>
              <w:widowControl/>
              <w:suppressLineNumbers w:val="0"/>
              <w:jc w:val="left"/>
            </w:pPr>
            <w:r>
              <w:rPr>
                <w:rFonts w:ascii="宋体" w:hAnsi="宋体" w:eastAsia="宋体" w:cs="宋体"/>
                <w:kern w:val="0"/>
                <w:sz w:val="22"/>
                <w:szCs w:val="22"/>
                <w:lang w:val="en-US" w:eastAsia="zh-CN" w:bidi="ar"/>
              </w:rPr>
              <w:t>问题整改情况</w:t>
            </w:r>
          </w:p>
        </w:tc>
        <w:tc>
          <w:tcPr>
            <w:tcW w:w="3840" w:type="dxa"/>
            <w:tcBorders>
              <w:top w:val="nil"/>
              <w:left w:val="nil"/>
              <w:bottom w:val="nil"/>
              <w:right w:val="nil"/>
            </w:tcBorders>
            <w:shd w:val="clear" w:color="auto" w:fill="auto"/>
            <w:vAlign w:val="center"/>
          </w:tcPr>
          <w:p w14:paraId="210BE22E">
            <w:pPr>
              <w:keepNext w:val="0"/>
              <w:keepLines w:val="0"/>
              <w:widowControl/>
              <w:suppressLineNumbers w:val="0"/>
              <w:jc w:val="left"/>
            </w:pPr>
            <w:r>
              <w:rPr>
                <w:rFonts w:ascii="宋体" w:hAnsi="宋体" w:eastAsia="宋体" w:cs="宋体"/>
                <w:kern w:val="0"/>
                <w:sz w:val="22"/>
                <w:szCs w:val="22"/>
                <w:lang w:val="en-US" w:eastAsia="zh-CN" w:bidi="ar"/>
              </w:rPr>
              <w:t>本年度风险评估、外部审计、内部审计、纪检监察、巡视巡察、财会监督、内部控制评价等内外部监督发现的内部控制相关问题的整改落实情况。</w:t>
            </w:r>
          </w:p>
        </w:tc>
      </w:tr>
      <w:tr w14:paraId="460F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5" w:hRule="atLeast"/>
          <w:tblCellSpacing w:w="15" w:type="dxa"/>
        </w:trPr>
        <w:tc>
          <w:tcPr>
            <w:tcW w:w="1440" w:type="dxa"/>
            <w:vMerge w:val="restart"/>
            <w:tcBorders>
              <w:top w:val="nil"/>
              <w:left w:val="nil"/>
              <w:bottom w:val="nil"/>
              <w:right w:val="nil"/>
            </w:tcBorders>
            <w:shd w:val="clear" w:color="auto" w:fill="auto"/>
            <w:vAlign w:val="center"/>
          </w:tcPr>
          <w:p w14:paraId="59ACDDAE">
            <w:pPr>
              <w:keepNext w:val="0"/>
              <w:keepLines w:val="0"/>
              <w:widowControl/>
              <w:suppressLineNumbers w:val="0"/>
              <w:jc w:val="left"/>
            </w:pPr>
            <w:r>
              <w:rPr>
                <w:rFonts w:ascii="宋体" w:hAnsi="宋体" w:eastAsia="宋体" w:cs="宋体"/>
                <w:kern w:val="0"/>
                <w:sz w:val="22"/>
                <w:szCs w:val="22"/>
                <w:lang w:val="en-US" w:eastAsia="zh-CN" w:bidi="ar"/>
              </w:rPr>
              <w:t>四、部门本级及所属单位内部控制评价工作</w:t>
            </w:r>
          </w:p>
        </w:tc>
        <w:tc>
          <w:tcPr>
            <w:tcW w:w="1440" w:type="dxa"/>
            <w:vMerge w:val="restart"/>
            <w:tcBorders>
              <w:top w:val="nil"/>
              <w:left w:val="nil"/>
              <w:bottom w:val="nil"/>
              <w:right w:val="nil"/>
            </w:tcBorders>
            <w:shd w:val="clear" w:color="auto" w:fill="auto"/>
            <w:vAlign w:val="center"/>
          </w:tcPr>
          <w:p w14:paraId="26178616">
            <w:pPr>
              <w:keepNext w:val="0"/>
              <w:keepLines w:val="0"/>
              <w:widowControl/>
              <w:suppressLineNumbers w:val="0"/>
              <w:jc w:val="left"/>
            </w:pPr>
            <w:r>
              <w:rPr>
                <w:rFonts w:ascii="宋体" w:hAnsi="宋体" w:eastAsia="宋体" w:cs="宋体"/>
                <w:kern w:val="0"/>
                <w:sz w:val="22"/>
                <w:szCs w:val="22"/>
                <w:lang w:val="en-US" w:eastAsia="zh-CN" w:bidi="ar"/>
              </w:rPr>
              <w:t>内部控制评价开展情况</w:t>
            </w:r>
          </w:p>
        </w:tc>
        <w:tc>
          <w:tcPr>
            <w:tcW w:w="0" w:type="auto"/>
            <w:tcBorders>
              <w:top w:val="nil"/>
              <w:left w:val="nil"/>
              <w:bottom w:val="nil"/>
              <w:right w:val="nil"/>
            </w:tcBorders>
            <w:shd w:val="clear" w:color="auto" w:fill="auto"/>
            <w:vAlign w:val="center"/>
          </w:tcPr>
          <w:p w14:paraId="41004F6D">
            <w:pPr>
              <w:keepNext w:val="0"/>
              <w:keepLines w:val="0"/>
              <w:widowControl/>
              <w:suppressLineNumbers w:val="0"/>
              <w:jc w:val="left"/>
            </w:pPr>
            <w:r>
              <w:rPr>
                <w:rFonts w:ascii="宋体" w:hAnsi="宋体" w:eastAsia="宋体" w:cs="宋体"/>
                <w:kern w:val="0"/>
                <w:sz w:val="22"/>
                <w:szCs w:val="22"/>
                <w:lang w:val="en-US" w:eastAsia="zh-CN" w:bidi="ar"/>
              </w:rPr>
              <w:t>内部控制评价开展情况</w:t>
            </w:r>
          </w:p>
        </w:tc>
        <w:tc>
          <w:tcPr>
            <w:tcW w:w="3840" w:type="dxa"/>
            <w:tcBorders>
              <w:top w:val="nil"/>
              <w:left w:val="nil"/>
              <w:bottom w:val="nil"/>
              <w:right w:val="nil"/>
            </w:tcBorders>
            <w:shd w:val="clear" w:color="auto" w:fill="auto"/>
            <w:vAlign w:val="center"/>
          </w:tcPr>
          <w:p w14:paraId="1CAC7B2F">
            <w:pPr>
              <w:keepNext w:val="0"/>
              <w:keepLines w:val="0"/>
              <w:widowControl/>
              <w:suppressLineNumbers w:val="0"/>
              <w:jc w:val="left"/>
            </w:pPr>
            <w:r>
              <w:rPr>
                <w:rFonts w:ascii="宋体" w:hAnsi="宋体" w:eastAsia="宋体" w:cs="宋体"/>
                <w:kern w:val="0"/>
                <w:sz w:val="22"/>
                <w:szCs w:val="22"/>
                <w:lang w:val="en-US" w:eastAsia="zh-CN" w:bidi="ar"/>
              </w:rPr>
              <w:t>部门本级及所属单位是否开展内部控制自我评价工作，内部控制自我评价是否及时完成。</w:t>
            </w:r>
          </w:p>
        </w:tc>
      </w:tr>
      <w:tr w14:paraId="7BE4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15" w:type="dxa"/>
        </w:trPr>
        <w:tc>
          <w:tcPr>
            <w:tcW w:w="1440" w:type="dxa"/>
            <w:vMerge w:val="continue"/>
            <w:tcBorders>
              <w:top w:val="nil"/>
              <w:left w:val="nil"/>
              <w:bottom w:val="nil"/>
              <w:right w:val="nil"/>
            </w:tcBorders>
            <w:shd w:val="clear" w:color="auto" w:fill="auto"/>
            <w:vAlign w:val="center"/>
          </w:tcPr>
          <w:p w14:paraId="00A2E00A">
            <w:pPr>
              <w:rPr>
                <w:rFonts w:hint="eastAsia" w:ascii="宋体"/>
                <w:sz w:val="24"/>
                <w:szCs w:val="24"/>
              </w:rPr>
            </w:pPr>
          </w:p>
        </w:tc>
        <w:tc>
          <w:tcPr>
            <w:tcW w:w="1440" w:type="dxa"/>
            <w:vMerge w:val="continue"/>
            <w:tcBorders>
              <w:top w:val="nil"/>
              <w:left w:val="nil"/>
              <w:bottom w:val="nil"/>
              <w:right w:val="nil"/>
            </w:tcBorders>
            <w:shd w:val="clear" w:color="auto" w:fill="auto"/>
            <w:vAlign w:val="center"/>
          </w:tcPr>
          <w:p w14:paraId="5E084863">
            <w:pPr>
              <w:rPr>
                <w:rFonts w:hint="eastAsia" w:ascii="宋体"/>
                <w:sz w:val="24"/>
                <w:szCs w:val="24"/>
              </w:rPr>
            </w:pPr>
          </w:p>
        </w:tc>
        <w:tc>
          <w:tcPr>
            <w:tcW w:w="0" w:type="auto"/>
            <w:tcBorders>
              <w:top w:val="nil"/>
              <w:left w:val="nil"/>
              <w:bottom w:val="nil"/>
              <w:right w:val="nil"/>
            </w:tcBorders>
            <w:shd w:val="clear" w:color="auto" w:fill="auto"/>
            <w:vAlign w:val="center"/>
          </w:tcPr>
          <w:p w14:paraId="55622681">
            <w:pPr>
              <w:keepNext w:val="0"/>
              <w:keepLines w:val="0"/>
              <w:widowControl/>
              <w:suppressLineNumbers w:val="0"/>
              <w:jc w:val="left"/>
            </w:pPr>
            <w:r>
              <w:rPr>
                <w:rFonts w:ascii="宋体" w:hAnsi="宋体" w:eastAsia="宋体" w:cs="宋体"/>
                <w:kern w:val="0"/>
                <w:sz w:val="22"/>
                <w:szCs w:val="22"/>
                <w:lang w:val="en-US" w:eastAsia="zh-CN" w:bidi="ar"/>
              </w:rPr>
              <w:t>内部控制评价结果形成情况</w:t>
            </w:r>
          </w:p>
        </w:tc>
        <w:tc>
          <w:tcPr>
            <w:tcW w:w="3840" w:type="dxa"/>
            <w:tcBorders>
              <w:top w:val="nil"/>
              <w:left w:val="nil"/>
              <w:bottom w:val="nil"/>
              <w:right w:val="nil"/>
            </w:tcBorders>
            <w:shd w:val="clear" w:color="auto" w:fill="auto"/>
            <w:vAlign w:val="center"/>
          </w:tcPr>
          <w:p w14:paraId="7A8CF7FD">
            <w:pPr>
              <w:keepNext w:val="0"/>
              <w:keepLines w:val="0"/>
              <w:widowControl/>
              <w:suppressLineNumbers w:val="0"/>
              <w:jc w:val="left"/>
            </w:pPr>
            <w:r>
              <w:rPr>
                <w:rFonts w:ascii="宋体" w:hAnsi="宋体" w:eastAsia="宋体" w:cs="宋体"/>
                <w:kern w:val="0"/>
                <w:sz w:val="22"/>
                <w:szCs w:val="22"/>
                <w:lang w:val="en-US" w:eastAsia="zh-CN" w:bidi="ar"/>
              </w:rPr>
              <w:t>部门本级及所属单位内部控制自我评价结果是否经过单位负责人审批。</w:t>
            </w:r>
          </w:p>
        </w:tc>
      </w:tr>
      <w:tr w14:paraId="6D44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5" w:hRule="atLeast"/>
          <w:tblCellSpacing w:w="15" w:type="dxa"/>
        </w:trPr>
        <w:tc>
          <w:tcPr>
            <w:tcW w:w="1440" w:type="dxa"/>
            <w:vMerge w:val="continue"/>
            <w:tcBorders>
              <w:top w:val="nil"/>
              <w:left w:val="nil"/>
              <w:bottom w:val="nil"/>
              <w:right w:val="nil"/>
            </w:tcBorders>
            <w:shd w:val="clear" w:color="auto" w:fill="auto"/>
            <w:vAlign w:val="center"/>
          </w:tcPr>
          <w:p w14:paraId="3A3A247D">
            <w:pPr>
              <w:rPr>
                <w:rFonts w:hint="eastAsia" w:ascii="宋体"/>
                <w:sz w:val="24"/>
                <w:szCs w:val="24"/>
              </w:rPr>
            </w:pPr>
          </w:p>
        </w:tc>
        <w:tc>
          <w:tcPr>
            <w:tcW w:w="1440" w:type="dxa"/>
            <w:tcBorders>
              <w:top w:val="nil"/>
              <w:left w:val="nil"/>
              <w:bottom w:val="nil"/>
              <w:right w:val="nil"/>
            </w:tcBorders>
            <w:shd w:val="clear" w:color="auto" w:fill="auto"/>
            <w:vAlign w:val="center"/>
          </w:tcPr>
          <w:p w14:paraId="32E9F62D">
            <w:pPr>
              <w:keepNext w:val="0"/>
              <w:keepLines w:val="0"/>
              <w:widowControl/>
              <w:suppressLineNumbers w:val="0"/>
              <w:jc w:val="left"/>
            </w:pPr>
            <w:r>
              <w:rPr>
                <w:rFonts w:ascii="宋体" w:hAnsi="宋体" w:eastAsia="宋体" w:cs="宋体"/>
                <w:kern w:val="0"/>
                <w:sz w:val="22"/>
                <w:szCs w:val="22"/>
                <w:lang w:val="en-US" w:eastAsia="zh-CN" w:bidi="ar"/>
              </w:rPr>
              <w:t>内部控制评价结果应用</w:t>
            </w:r>
          </w:p>
        </w:tc>
        <w:tc>
          <w:tcPr>
            <w:tcW w:w="0" w:type="auto"/>
            <w:tcBorders>
              <w:top w:val="nil"/>
              <w:left w:val="nil"/>
              <w:bottom w:val="nil"/>
              <w:right w:val="nil"/>
            </w:tcBorders>
            <w:shd w:val="clear" w:color="auto" w:fill="auto"/>
            <w:vAlign w:val="center"/>
          </w:tcPr>
          <w:p w14:paraId="2D2BC50A">
            <w:pPr>
              <w:keepNext w:val="0"/>
              <w:keepLines w:val="0"/>
              <w:widowControl/>
              <w:suppressLineNumbers w:val="0"/>
              <w:jc w:val="left"/>
            </w:pPr>
            <w:r>
              <w:rPr>
                <w:rFonts w:ascii="宋体" w:hAnsi="宋体" w:eastAsia="宋体" w:cs="宋体"/>
                <w:kern w:val="0"/>
                <w:sz w:val="22"/>
                <w:szCs w:val="22"/>
                <w:lang w:val="en-US" w:eastAsia="zh-CN" w:bidi="ar"/>
              </w:rPr>
              <w:t>内部控制评价结果应用情况</w:t>
            </w:r>
          </w:p>
        </w:tc>
        <w:tc>
          <w:tcPr>
            <w:tcW w:w="3840" w:type="dxa"/>
            <w:tcBorders>
              <w:top w:val="nil"/>
              <w:left w:val="nil"/>
              <w:bottom w:val="nil"/>
              <w:right w:val="nil"/>
            </w:tcBorders>
            <w:shd w:val="clear" w:color="auto" w:fill="auto"/>
            <w:vAlign w:val="center"/>
          </w:tcPr>
          <w:p w14:paraId="653DC313">
            <w:pPr>
              <w:keepNext w:val="0"/>
              <w:keepLines w:val="0"/>
              <w:widowControl/>
              <w:suppressLineNumbers w:val="0"/>
              <w:jc w:val="left"/>
            </w:pPr>
            <w:r>
              <w:rPr>
                <w:rFonts w:ascii="宋体" w:hAnsi="宋体" w:eastAsia="宋体" w:cs="宋体"/>
                <w:kern w:val="0"/>
                <w:sz w:val="22"/>
                <w:szCs w:val="22"/>
                <w:lang w:val="en-US" w:eastAsia="zh-CN" w:bidi="ar"/>
              </w:rPr>
              <w:t>部门本级及所属单位是否将上一年度内部控制评价结果作为完善内部管理制度、预算安排、绩效管理、财会监督等工作的依据。</w:t>
            </w:r>
          </w:p>
        </w:tc>
      </w:tr>
      <w:tr w14:paraId="386E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blCellSpacing w:w="15" w:type="dxa"/>
        </w:trPr>
        <w:tc>
          <w:tcPr>
            <w:tcW w:w="1440" w:type="dxa"/>
            <w:tcBorders>
              <w:top w:val="nil"/>
              <w:left w:val="nil"/>
              <w:bottom w:val="nil"/>
              <w:right w:val="nil"/>
            </w:tcBorders>
            <w:shd w:val="clear" w:color="auto" w:fill="auto"/>
            <w:vAlign w:val="center"/>
          </w:tcPr>
          <w:p w14:paraId="101E35AD">
            <w:pPr>
              <w:keepNext w:val="0"/>
              <w:keepLines w:val="0"/>
              <w:widowControl/>
              <w:suppressLineNumbers w:val="0"/>
              <w:jc w:val="left"/>
            </w:pPr>
            <w:r>
              <w:rPr>
                <w:rFonts w:ascii="宋体" w:hAnsi="宋体" w:eastAsia="宋体" w:cs="宋体"/>
                <w:kern w:val="0"/>
                <w:sz w:val="22"/>
                <w:szCs w:val="22"/>
                <w:lang w:val="en-US" w:eastAsia="zh-CN" w:bidi="ar"/>
              </w:rPr>
              <w:t>五、补充指标</w:t>
            </w:r>
          </w:p>
        </w:tc>
        <w:tc>
          <w:tcPr>
            <w:tcW w:w="1440" w:type="dxa"/>
            <w:tcBorders>
              <w:top w:val="nil"/>
              <w:left w:val="nil"/>
              <w:bottom w:val="nil"/>
              <w:right w:val="nil"/>
            </w:tcBorders>
            <w:shd w:val="clear" w:color="auto" w:fill="auto"/>
            <w:vAlign w:val="center"/>
          </w:tcPr>
          <w:p w14:paraId="5A1FB271">
            <w:pPr>
              <w:keepNext w:val="0"/>
              <w:keepLines w:val="0"/>
              <w:widowControl/>
              <w:suppressLineNumbers w:val="0"/>
              <w:jc w:val="left"/>
            </w:pPr>
            <w:r>
              <w:rPr>
                <w:rFonts w:ascii="宋体" w:hAnsi="宋体" w:eastAsia="宋体" w:cs="宋体"/>
                <w:kern w:val="0"/>
                <w:sz w:val="22"/>
                <w:szCs w:val="22"/>
                <w:lang w:val="en-US" w:eastAsia="zh-CN" w:bidi="ar"/>
              </w:rPr>
              <w:t>补充指标</w:t>
            </w:r>
          </w:p>
        </w:tc>
        <w:tc>
          <w:tcPr>
            <w:tcW w:w="0" w:type="auto"/>
            <w:tcBorders>
              <w:top w:val="nil"/>
              <w:left w:val="nil"/>
              <w:bottom w:val="nil"/>
              <w:right w:val="nil"/>
            </w:tcBorders>
            <w:shd w:val="clear" w:color="auto" w:fill="auto"/>
            <w:vAlign w:val="center"/>
          </w:tcPr>
          <w:p w14:paraId="405AB5A9">
            <w:pPr>
              <w:keepNext w:val="0"/>
              <w:keepLines w:val="0"/>
              <w:widowControl/>
              <w:suppressLineNumbers w:val="0"/>
              <w:jc w:val="left"/>
            </w:pPr>
            <w:r>
              <w:rPr>
                <w:rFonts w:ascii="宋体" w:hAnsi="宋体" w:eastAsia="宋体" w:cs="宋体"/>
                <w:kern w:val="0"/>
                <w:sz w:val="22"/>
                <w:szCs w:val="22"/>
                <w:lang w:val="en-US" w:eastAsia="zh-CN" w:bidi="ar"/>
              </w:rPr>
              <w:t>补充指标</w:t>
            </w:r>
          </w:p>
        </w:tc>
        <w:tc>
          <w:tcPr>
            <w:tcW w:w="3840" w:type="dxa"/>
            <w:tcBorders>
              <w:top w:val="nil"/>
              <w:left w:val="nil"/>
              <w:bottom w:val="nil"/>
              <w:right w:val="nil"/>
            </w:tcBorders>
            <w:shd w:val="clear" w:color="auto" w:fill="auto"/>
            <w:vAlign w:val="center"/>
          </w:tcPr>
          <w:p w14:paraId="656B9058">
            <w:pPr>
              <w:keepNext w:val="0"/>
              <w:keepLines w:val="0"/>
              <w:widowControl/>
              <w:suppressLineNumbers w:val="0"/>
              <w:jc w:val="left"/>
            </w:pPr>
            <w:r>
              <w:rPr>
                <w:rFonts w:ascii="宋体" w:hAnsi="宋体" w:eastAsia="宋体" w:cs="宋体"/>
                <w:kern w:val="0"/>
                <w:sz w:val="22"/>
                <w:szCs w:val="22"/>
                <w:lang w:val="en-US" w:eastAsia="zh-CN" w:bidi="ar"/>
              </w:rPr>
              <w:t>由部门自行制定</w:t>
            </w:r>
          </w:p>
        </w:tc>
      </w:tr>
      <w:tr w14:paraId="1D61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5" w:hRule="atLeast"/>
          <w:tblCellSpacing w:w="15" w:type="dxa"/>
        </w:trPr>
        <w:tc>
          <w:tcPr>
            <w:tcW w:w="0" w:type="auto"/>
            <w:gridSpan w:val="2"/>
            <w:vMerge w:val="restart"/>
            <w:tcBorders>
              <w:top w:val="nil"/>
              <w:left w:val="nil"/>
              <w:bottom w:val="nil"/>
              <w:right w:val="nil"/>
            </w:tcBorders>
            <w:shd w:val="clear" w:color="auto" w:fill="auto"/>
            <w:vAlign w:val="center"/>
          </w:tcPr>
          <w:p w14:paraId="3D90278F">
            <w:pPr>
              <w:keepNext w:val="0"/>
              <w:keepLines w:val="0"/>
              <w:widowControl/>
              <w:suppressLineNumbers w:val="0"/>
              <w:jc w:val="left"/>
            </w:pPr>
            <w:r>
              <w:rPr>
                <w:rFonts w:ascii="宋体" w:hAnsi="宋体" w:eastAsia="宋体" w:cs="宋体"/>
                <w:kern w:val="0"/>
                <w:sz w:val="22"/>
                <w:szCs w:val="22"/>
                <w:lang w:val="en-US" w:eastAsia="zh-CN" w:bidi="ar"/>
              </w:rPr>
              <w:t>其他情况</w:t>
            </w:r>
          </w:p>
        </w:tc>
        <w:tc>
          <w:tcPr>
            <w:tcW w:w="0" w:type="auto"/>
            <w:gridSpan w:val="2"/>
            <w:tcBorders>
              <w:top w:val="nil"/>
              <w:left w:val="nil"/>
              <w:bottom w:val="nil"/>
              <w:right w:val="nil"/>
            </w:tcBorders>
            <w:shd w:val="clear" w:color="auto" w:fill="auto"/>
            <w:vAlign w:val="center"/>
          </w:tcPr>
          <w:p w14:paraId="508B2CCD">
            <w:pPr>
              <w:keepNext w:val="0"/>
              <w:keepLines w:val="0"/>
              <w:widowControl/>
              <w:suppressLineNumbers w:val="0"/>
              <w:jc w:val="left"/>
            </w:pPr>
            <w:r>
              <w:rPr>
                <w:rFonts w:ascii="宋体" w:hAnsi="宋体" w:eastAsia="宋体" w:cs="宋体"/>
                <w:kern w:val="0"/>
                <w:sz w:val="22"/>
                <w:szCs w:val="22"/>
                <w:lang w:val="en-US" w:eastAsia="zh-CN" w:bidi="ar"/>
              </w:rPr>
              <w:t>收到各级政府财政部门、上级主管部门或其他部门内部控制相关表彰的，酌情加1-3分；收到批评的，酌情扣1-3分。</w:t>
            </w:r>
          </w:p>
        </w:tc>
      </w:tr>
      <w:tr w14:paraId="4B03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5" w:hRule="atLeast"/>
          <w:tblCellSpacing w:w="15" w:type="dxa"/>
        </w:trPr>
        <w:tc>
          <w:tcPr>
            <w:tcW w:w="0" w:type="auto"/>
            <w:gridSpan w:val="2"/>
            <w:vMerge w:val="continue"/>
            <w:tcBorders>
              <w:top w:val="nil"/>
              <w:left w:val="nil"/>
              <w:bottom w:val="nil"/>
              <w:right w:val="nil"/>
            </w:tcBorders>
            <w:shd w:val="clear" w:color="auto" w:fill="auto"/>
            <w:vAlign w:val="center"/>
          </w:tcPr>
          <w:p w14:paraId="3F844A74">
            <w:pPr>
              <w:rPr>
                <w:rFonts w:hint="eastAsia" w:ascii="宋体"/>
                <w:sz w:val="24"/>
                <w:szCs w:val="24"/>
              </w:rPr>
            </w:pPr>
          </w:p>
        </w:tc>
        <w:tc>
          <w:tcPr>
            <w:tcW w:w="0" w:type="auto"/>
            <w:gridSpan w:val="2"/>
            <w:tcBorders>
              <w:top w:val="nil"/>
              <w:left w:val="nil"/>
              <w:bottom w:val="nil"/>
              <w:right w:val="nil"/>
            </w:tcBorders>
            <w:shd w:val="clear" w:color="auto" w:fill="auto"/>
            <w:vAlign w:val="center"/>
          </w:tcPr>
          <w:p w14:paraId="573D7384">
            <w:pPr>
              <w:keepNext w:val="0"/>
              <w:keepLines w:val="0"/>
              <w:widowControl/>
              <w:suppressLineNumbers w:val="0"/>
              <w:jc w:val="left"/>
            </w:pPr>
            <w:r>
              <w:rPr>
                <w:rFonts w:ascii="宋体" w:hAnsi="宋体" w:eastAsia="宋体" w:cs="宋体"/>
                <w:kern w:val="0"/>
                <w:sz w:val="22"/>
                <w:szCs w:val="22"/>
                <w:lang w:val="en-US" w:eastAsia="zh-CN" w:bidi="ar"/>
              </w:rPr>
              <w:t>最终得分不得超过100分。</w:t>
            </w:r>
          </w:p>
        </w:tc>
      </w:tr>
    </w:tbl>
    <w:p w14:paraId="383CAF78"/>
    <w:p w14:paraId="0DCDD9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C5EAA"/>
    <w:rsid w:val="51E56D7F"/>
    <w:rsid w:val="6C1C5EAA"/>
    <w:rsid w:val="7763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left"/>
    </w:pPr>
    <w:rPr>
      <w:rFonts w:ascii="+西文正文" w:hAnsi="+西文正文" w:eastAsia="宋体"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eastAsia="宋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2025-04-25T00:40:00Z</dcterms:created>
  <dc:creator>Agency</dc:creator>
  <cp:lastModifiedBy>Agency</cp:lastModifiedBy>
  <dcterms:modified xsi:type="dcterms:W3CDTF">2025-04-25T00:40:44Z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49ABCF9CF7EF48ACB1995371CF18EECA_11</vt:lpwstr>
  </property>
  <property fmtid="{D5CDD505-2E9C-101B-9397-08002B2CF9AE}" pid="4" name="KSOTemplateDocerSaveRecord">
    <vt:lpwstr>eyJoZGlkIjoiNTRmMDcyZmE2ODljNDE3NjQ0ODM1YmYyMDNmODNiNzUiLCJ1c2VySWQiOiI0NDYzMzU2NjAifQ==</vt:lpwstr>
  </property>
</Properties>
</file>